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C10" w:rsidRDefault="00896C10" w:rsidP="00896C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Казну им.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Аль-Фараби</w:t>
      </w:r>
      <w:proofErr w:type="spellEnd"/>
    </w:p>
    <w:p w:rsidR="00896C10" w:rsidRDefault="00896C10" w:rsidP="00896C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русского языка и мировой литературы</w:t>
      </w:r>
    </w:p>
    <w:p w:rsidR="00896C10" w:rsidRDefault="00896C10" w:rsidP="00896C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Название дисциплины: Междисциплинарные исследования в языкознании</w:t>
      </w:r>
    </w:p>
    <w:p w:rsidR="00896C10" w:rsidRDefault="00896C10" w:rsidP="00896C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Преподаватель: доцент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Мухамадиев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Х.С.</w:t>
      </w:r>
    </w:p>
    <w:p w:rsidR="00896C10" w:rsidRDefault="00896C10" w:rsidP="00896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6C10" w:rsidRPr="00896C10" w:rsidRDefault="00896C10" w:rsidP="00896C1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6C10">
        <w:rPr>
          <w:rFonts w:ascii="Times New Roman" w:hAnsi="Times New Roman" w:cs="Times New Roman"/>
          <w:b/>
          <w:sz w:val="24"/>
          <w:szCs w:val="24"/>
        </w:rPr>
        <w:t xml:space="preserve">             ДОПОЛНИТЕЛЬНЫЙ МАТЕРИАЛ</w:t>
      </w:r>
    </w:p>
    <w:p w:rsidR="00896C10" w:rsidRPr="00331F79" w:rsidRDefault="00896C10" w:rsidP="00896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6C10" w:rsidRDefault="00896C10" w:rsidP="00896C10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Интертекст</w:t>
      </w:r>
      <w:proofErr w:type="spellEnd"/>
      <w:r w:rsidRPr="00FA31B5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и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интертекстуальность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96C10" w:rsidRDefault="00896C10" w:rsidP="00896C10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C10" w:rsidRDefault="00896C10" w:rsidP="00896C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«Словарь</w:t>
      </w:r>
      <w:r w:rsidRPr="00355A81">
        <w:rPr>
          <w:rFonts w:ascii="Times New Roman" w:hAnsi="Times New Roman" w:cs="Times New Roman"/>
          <w:b/>
          <w:sz w:val="24"/>
          <w:szCs w:val="24"/>
        </w:rPr>
        <w:t xml:space="preserve"> терминов межкультурной коммуникации» И.Н. Жукова, М.Г. </w:t>
      </w:r>
      <w:proofErr w:type="spellStart"/>
      <w:r w:rsidRPr="00355A81">
        <w:rPr>
          <w:rFonts w:ascii="Times New Roman" w:hAnsi="Times New Roman" w:cs="Times New Roman"/>
          <w:b/>
          <w:sz w:val="24"/>
          <w:szCs w:val="24"/>
        </w:rPr>
        <w:t>Лебедько</w:t>
      </w:r>
      <w:proofErr w:type="spellEnd"/>
      <w:r w:rsidRPr="00355A81">
        <w:rPr>
          <w:rFonts w:ascii="Times New Roman" w:hAnsi="Times New Roman" w:cs="Times New Roman"/>
          <w:b/>
          <w:sz w:val="24"/>
          <w:szCs w:val="24"/>
        </w:rPr>
        <w:t>, З.Г Прошина, Н.Г. Юзефович.</w:t>
      </w:r>
    </w:p>
    <w:p w:rsidR="00896C10" w:rsidRDefault="00896C10" w:rsidP="00896C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C10" w:rsidRDefault="00896C10" w:rsidP="00896C10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6C10" w:rsidRDefault="00896C10" w:rsidP="00896C1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6AD2">
        <w:rPr>
          <w:rFonts w:ascii="Times New Roman" w:hAnsi="Times New Roman" w:cs="Times New Roman"/>
          <w:sz w:val="24"/>
          <w:szCs w:val="24"/>
        </w:rPr>
        <w:t>Интертекст</w:t>
      </w:r>
      <w:proofErr w:type="spellEnd"/>
      <w:r w:rsidRPr="00206AD2">
        <w:rPr>
          <w:rFonts w:ascii="Times New Roman" w:hAnsi="Times New Roman" w:cs="Times New Roman"/>
          <w:sz w:val="24"/>
          <w:szCs w:val="24"/>
        </w:rPr>
        <w:t xml:space="preserve"> – лат</w:t>
      </w:r>
      <w:proofErr w:type="gramStart"/>
      <w:r w:rsidRPr="00206AD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06A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6AD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06AD2">
        <w:rPr>
          <w:rFonts w:ascii="Times New Roman" w:hAnsi="Times New Roman" w:cs="Times New Roman"/>
          <w:sz w:val="24"/>
          <w:szCs w:val="24"/>
        </w:rPr>
        <w:t xml:space="preserve">ежду. – Текст, содержащий ссылки, аллюзии на другой текст. Сравните «Вертикальный контекст – термин российского лингвиста И.В. </w:t>
      </w:r>
      <w:proofErr w:type="spellStart"/>
      <w:r w:rsidRPr="00206AD2">
        <w:rPr>
          <w:rFonts w:ascii="Times New Roman" w:hAnsi="Times New Roman" w:cs="Times New Roman"/>
          <w:sz w:val="24"/>
          <w:szCs w:val="24"/>
        </w:rPr>
        <w:t>Гюббенет</w:t>
      </w:r>
      <w:proofErr w:type="spellEnd"/>
      <w:r w:rsidRPr="00206AD2">
        <w:rPr>
          <w:rFonts w:ascii="Times New Roman" w:hAnsi="Times New Roman" w:cs="Times New Roman"/>
          <w:sz w:val="24"/>
          <w:szCs w:val="24"/>
        </w:rPr>
        <w:t xml:space="preserve"> (1981). – Скрытая имплицитная историко-филологическая информация, содержащаяся в тексте (аллюзии, символы, цитаты, реалии).</w:t>
      </w:r>
    </w:p>
    <w:p w:rsidR="00896C10" w:rsidRDefault="00896C10" w:rsidP="00896C1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лат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ежду. – Термин введён в 1967 году теоретиком французского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постструктурализма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Кристевой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(1080) для обозначения спектра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межтекстуальных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отношений. Она постулирует, что любой текст всегда является составной частью широкого культурного текстуального пространства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,.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Область функционирования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находится там, где взаимодействуют «свой» и «чужой» тексты, поэтому возникает особая  проблема – соотношение разных культур, культурных традиций.</w:t>
      </w:r>
    </w:p>
    <w:p w:rsidR="00896C10" w:rsidRDefault="00896C10" w:rsidP="00896C1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ретроспективная. – Память слова, свёрнутое в единый образ ассоциации, воспоминания о предшествующих контекстах употребления слова, оценки соответствующих референтов и отношение к ним.</w:t>
      </w:r>
    </w:p>
    <w:p w:rsidR="00896C10" w:rsidRDefault="00896C10" w:rsidP="00896C1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введённое в научный обиход Юлией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Кристевой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1967 году вот уже 50 лет будоражит умы философов, теоретиков культуры, литературоведов, искусствоведов. По мнению 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Кристевой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интеретекстуальность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это 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взаимоориентации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взаимодействия текстов, когда любой из них может быть прочитан как продукт впитывания и трансформации множества других текстов (Литературная история)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145)</w:t>
      </w:r>
    </w:p>
    <w:p w:rsidR="00896C10" w:rsidRPr="00FA31B5" w:rsidRDefault="00896C10" w:rsidP="00896C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6C10" w:rsidRPr="00794B35" w:rsidRDefault="00896C10" w:rsidP="00896C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1B5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7A6D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A31B5">
        <w:rPr>
          <w:rFonts w:ascii="Times New Roman" w:hAnsi="Times New Roman" w:cs="Times New Roman"/>
          <w:b/>
          <w:sz w:val="24"/>
          <w:szCs w:val="24"/>
          <w:lang w:val="en-US"/>
        </w:rPr>
        <w:t>Hamilton</w:t>
      </w:r>
      <w:r w:rsidRPr="007A6D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A31B5">
        <w:rPr>
          <w:rFonts w:ascii="Times New Roman" w:hAnsi="Times New Roman" w:cs="Times New Roman"/>
          <w:b/>
          <w:sz w:val="24"/>
          <w:szCs w:val="24"/>
          <w:lang w:val="en-US"/>
        </w:rPr>
        <w:t>Communicating</w:t>
      </w:r>
      <w:r w:rsidRPr="007A6D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31B5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Pr="007A6D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31B5">
        <w:rPr>
          <w:rFonts w:ascii="Times New Roman" w:hAnsi="Times New Roman" w:cs="Times New Roman"/>
          <w:b/>
          <w:sz w:val="24"/>
          <w:szCs w:val="24"/>
          <w:lang w:val="en-US"/>
        </w:rPr>
        <w:t>Result</w:t>
      </w:r>
    </w:p>
    <w:p w:rsidR="00896C10" w:rsidRPr="00794B35" w:rsidRDefault="00896C10" w:rsidP="00896C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C10" w:rsidRDefault="00896C10" w:rsidP="00896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B35">
        <w:rPr>
          <w:rFonts w:ascii="Times New Roman" w:hAnsi="Times New Roman" w:cs="Times New Roman"/>
          <w:b/>
          <w:sz w:val="24"/>
          <w:szCs w:val="24"/>
        </w:rPr>
        <w:t>Коммуникация: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31B5">
        <w:rPr>
          <w:rFonts w:ascii="Times New Roman" w:hAnsi="Times New Roman" w:cs="Times New Roman"/>
          <w:sz w:val="24"/>
          <w:szCs w:val="24"/>
        </w:rPr>
        <w:t xml:space="preserve">Когда бизнесменов или квалифицированных специалистов просят определить коммуникацию, они часто отвечают чем-то вроде этого: </w:t>
      </w:r>
      <w:r w:rsidRPr="00355A81">
        <w:rPr>
          <w:rFonts w:ascii="Times New Roman" w:hAnsi="Times New Roman" w:cs="Times New Roman"/>
          <w:b/>
          <w:sz w:val="24"/>
          <w:szCs w:val="24"/>
        </w:rPr>
        <w:t>«Коммуникация</w:t>
      </w:r>
      <w:r w:rsidRPr="00FA31B5">
        <w:rPr>
          <w:rFonts w:ascii="Times New Roman" w:hAnsi="Times New Roman" w:cs="Times New Roman"/>
          <w:sz w:val="24"/>
          <w:szCs w:val="24"/>
        </w:rPr>
        <w:t xml:space="preserve"> – процесс передачи мыслей и идей от одного человека другому». На первый взгляд такое определение кажется вполне удовлетворительным. Он подчёркивает, во-первых, что коммуникация – это процесс (нечто продолжающееся), и, во-вторых, содержит идею о передаче наших мыслей и идей другим. Однако</w:t>
      </w:r>
      <w:proofErr w:type="gramStart"/>
      <w:r w:rsidRPr="00FA31B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A31B5">
        <w:rPr>
          <w:rFonts w:ascii="Times New Roman" w:hAnsi="Times New Roman" w:cs="Times New Roman"/>
          <w:sz w:val="24"/>
          <w:szCs w:val="24"/>
        </w:rPr>
        <w:t xml:space="preserve"> фразы передача и от одного человека к другому некорректно наводят на мысль, что коммуникация подобна льющейся из графина жидкости. </w:t>
      </w:r>
    </w:p>
    <w:p w:rsidR="00896C10" w:rsidRDefault="00896C10" w:rsidP="00896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описывает простое, одностороннее действие: человек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берёт знание из своей головы и просто вливает (передаёт) его в голову человека Б. Очевидно, что процесс коммуникации не так прост. Человек Б. может запросто без комментариев отказаться/согласиться с идеями человека А и может предпочесть свои собственные идеи (дать обратную связь). Или человек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абсолютно неверно интерпретировать сообщение человека А. Как отмечает специалист по коммуникации Дэвид Берло (1960), «Коммуникация не состоит из передачи значения. Значения не передаваемы. Передать можно только сообщение, а значения находятся не в сообщении, а в голове пользователя».</w:t>
      </w:r>
    </w:p>
    <w:p w:rsidR="00896C10" w:rsidRPr="00355A81" w:rsidRDefault="00896C10" w:rsidP="00896C10">
      <w:pPr>
        <w:pStyle w:val="a3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Более точно определение коммуникации может быть дано исходя из оригинального значения самого слова. Оксфордский словарь английского языка (изд. 2, 1989) приводит в качестве источника глагола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Start"/>
      <w:r>
        <w:rPr>
          <w:rFonts w:ascii="Times New Roman" w:hAnsi="Times New Roman" w:cs="Times New Roman"/>
          <w:sz w:val="24"/>
          <w:szCs w:val="24"/>
        </w:rPr>
        <w:t>nicate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латинский</w:t>
      </w:r>
      <w:r w:rsidRPr="00B10C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Start"/>
      <w:r>
        <w:rPr>
          <w:rFonts w:ascii="Times New Roman" w:hAnsi="Times New Roman" w:cs="Times New Roman"/>
          <w:sz w:val="24"/>
          <w:szCs w:val="24"/>
        </w:rPr>
        <w:t>nica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что означает «делать общим для многих; разделять». Согласно этому определению, когда люди общаются, они выражают свои идеи и чувства таким образом, чтобы они были понятными (общими) для каждого из них. Каждый человек оказывает прямое влияние на другого человека и на последующую коммуникацию. Таким образом, коммуникация – есть процесс обмена мыслями, идеями и чувствами друг с другом общепонятными способами. - </w:t>
      </w:r>
      <w:r w:rsidRPr="00355A81">
        <w:rPr>
          <w:rFonts w:ascii="Times New Roman" w:hAnsi="Times New Roman" w:cs="Times New Roman"/>
          <w:b/>
          <w:sz w:val="24"/>
          <w:szCs w:val="24"/>
        </w:rPr>
        <w:t>См. Филология и коммуникативные науки</w:t>
      </w:r>
      <w:proofErr w:type="gramStart"/>
      <w:r w:rsidRPr="00355A8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355A81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Pr="00355A81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355A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180</w:t>
      </w:r>
      <w:r w:rsidRPr="00355A81">
        <w:rPr>
          <w:rFonts w:ascii="Times New Roman" w:hAnsi="Times New Roman" w:cs="Times New Roman"/>
          <w:b/>
          <w:sz w:val="24"/>
          <w:szCs w:val="24"/>
        </w:rPr>
        <w:t>.</w:t>
      </w:r>
    </w:p>
    <w:p w:rsidR="00896C10" w:rsidRPr="00192E62" w:rsidRDefault="00896C10" w:rsidP="00896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6C10" w:rsidRPr="00192E62" w:rsidRDefault="00896C10" w:rsidP="0089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6C10" w:rsidRPr="00B10CB7" w:rsidRDefault="00896C10" w:rsidP="00896C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К.Ф. Седов</w:t>
      </w:r>
      <w:r w:rsidRPr="00B10C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B10CB7">
        <w:rPr>
          <w:rFonts w:ascii="Times New Roman" w:hAnsi="Times New Roman" w:cs="Times New Roman"/>
          <w:b/>
          <w:sz w:val="24"/>
          <w:szCs w:val="24"/>
        </w:rPr>
        <w:t xml:space="preserve">Языковая личность и структура </w:t>
      </w:r>
      <w:proofErr w:type="spellStart"/>
      <w:r w:rsidRPr="00B10CB7">
        <w:rPr>
          <w:rFonts w:ascii="Times New Roman" w:hAnsi="Times New Roman" w:cs="Times New Roman"/>
          <w:b/>
          <w:sz w:val="24"/>
          <w:szCs w:val="24"/>
        </w:rPr>
        <w:t>дискурса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96C10" w:rsidRDefault="00896C10" w:rsidP="00896C10">
      <w:pPr>
        <w:pStyle w:val="a3"/>
      </w:pPr>
    </w:p>
    <w:p w:rsidR="00896C10" w:rsidRDefault="00896C10" w:rsidP="0089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02DC8">
        <w:rPr>
          <w:rFonts w:ascii="Times New Roman" w:hAnsi="Times New Roman" w:cs="Times New Roman"/>
          <w:sz w:val="24"/>
          <w:szCs w:val="24"/>
        </w:rPr>
        <w:tab/>
        <w:t xml:space="preserve">За полтора десятилетия </w:t>
      </w:r>
      <w:proofErr w:type="spellStart"/>
      <w:r w:rsidRPr="00CF1381">
        <w:rPr>
          <w:rFonts w:ascii="Times New Roman" w:hAnsi="Times New Roman" w:cs="Times New Roman"/>
          <w:b/>
          <w:sz w:val="24"/>
          <w:szCs w:val="24"/>
        </w:rPr>
        <w:t>дискурс</w:t>
      </w:r>
      <w:proofErr w:type="spellEnd"/>
      <w:r w:rsidRPr="00D02DC8">
        <w:rPr>
          <w:rFonts w:ascii="Times New Roman" w:hAnsi="Times New Roman" w:cs="Times New Roman"/>
          <w:sz w:val="24"/>
          <w:szCs w:val="24"/>
        </w:rPr>
        <w:t xml:space="preserve"> стал одной из наиболее модных в </w:t>
      </w:r>
      <w:proofErr w:type="spellStart"/>
      <w:r w:rsidRPr="00D02DC8">
        <w:rPr>
          <w:rFonts w:ascii="Times New Roman" w:hAnsi="Times New Roman" w:cs="Times New Roman"/>
          <w:sz w:val="24"/>
          <w:szCs w:val="24"/>
        </w:rPr>
        <w:t>неолингвистике</w:t>
      </w:r>
      <w:proofErr w:type="spellEnd"/>
      <w:r w:rsidRPr="00D02DC8">
        <w:rPr>
          <w:rFonts w:ascii="Times New Roman" w:hAnsi="Times New Roman" w:cs="Times New Roman"/>
          <w:sz w:val="24"/>
          <w:szCs w:val="24"/>
        </w:rPr>
        <w:t xml:space="preserve"> категорий.  Стало хорошим тоном в монографических работах давать «своё понимание», выделять новый аспект этого феномена. Всё привело к появлению огромного числа дефиниций и толкований, часто невнятных, противоречивых, затемняющих родовую природу функционирования </w:t>
      </w:r>
      <w:proofErr w:type="spellStart"/>
      <w:r w:rsidRPr="00D02DC8">
        <w:rPr>
          <w:rFonts w:ascii="Times New Roman" w:hAnsi="Times New Roman" w:cs="Times New Roman"/>
          <w:sz w:val="24"/>
          <w:szCs w:val="24"/>
        </w:rPr>
        <w:t>дискурса</w:t>
      </w:r>
      <w:proofErr w:type="spellEnd"/>
      <w:r w:rsidRPr="00D02DC8">
        <w:rPr>
          <w:rFonts w:ascii="Times New Roman" w:hAnsi="Times New Roman" w:cs="Times New Roman"/>
          <w:sz w:val="24"/>
          <w:szCs w:val="24"/>
        </w:rPr>
        <w:t xml:space="preserve">. Теория </w:t>
      </w:r>
      <w:proofErr w:type="spellStart"/>
      <w:r w:rsidRPr="00D02DC8">
        <w:rPr>
          <w:rFonts w:ascii="Times New Roman" w:hAnsi="Times New Roman" w:cs="Times New Roman"/>
          <w:sz w:val="24"/>
          <w:szCs w:val="24"/>
        </w:rPr>
        <w:t>дискурса</w:t>
      </w:r>
      <w:proofErr w:type="spellEnd"/>
      <w:r w:rsidRPr="00D02DC8">
        <w:rPr>
          <w:rFonts w:ascii="Times New Roman" w:hAnsi="Times New Roman" w:cs="Times New Roman"/>
          <w:sz w:val="24"/>
          <w:szCs w:val="24"/>
        </w:rPr>
        <w:t xml:space="preserve"> как (филологическая, семиотическая, лингвистическая, неолингвистическая?) самостоятельная</w:t>
      </w:r>
      <w:r>
        <w:rPr>
          <w:rFonts w:ascii="Times New Roman" w:hAnsi="Times New Roman" w:cs="Times New Roman"/>
          <w:sz w:val="24"/>
          <w:szCs w:val="24"/>
        </w:rPr>
        <w:t xml:space="preserve"> отрасль знаний делает только первые шаги в своём самоопределении.</w:t>
      </w:r>
    </w:p>
    <w:p w:rsidR="00896C10" w:rsidRDefault="00896C10" w:rsidP="0089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Мы не ставим своей задачей подробное реферирование и критический анализ всех накопившихся к настоящему времени в науке точек зрения на рассматриваемый феномен. Расставим лишь некоторые акценты, необходимые для уточнения методологического фундамента нашего исследования.</w:t>
      </w:r>
    </w:p>
    <w:p w:rsidR="00896C10" w:rsidRDefault="00896C10" w:rsidP="0089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нашей точки зрения, наиболее рабочей дефиницией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дискурса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может быть определение с позиций феноменологического подхода.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Дискурс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объективно существующее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вербально-знаковое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построение, которое сопровождает процесс социально значимого взаимодействия людей. Подчеркнём интерактивную природу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дискурса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>: он отображает в себе взаимодействие, диалог.</w:t>
      </w:r>
    </w:p>
    <w:p w:rsidR="00896C10" w:rsidRDefault="00896C10" w:rsidP="0089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своей объективности он напоминает многогранный кристалл, стороны которого способный отражать различные особенности этого взаимодействия: национально-этническую, социально-типическую (жанровую), конкретно-ситуативную, речемыслительную, формально-структурную. Каждая из граней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рассматривамеого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феномена может стать основанием для выделения особого аспекта рассмотрения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дискурса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который, в свою очередь, способен сформировать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самоястоятельный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раздел в общей теории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дискурса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96C10" w:rsidRPr="00355A81" w:rsidRDefault="00896C10" w:rsidP="0089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качестве одного из возможных аспектов изучения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дискурса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может быть выделен текстовый аспект. Иными словами, ТЕКСТ – это не что иное как взгляд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дискурс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только с очки зрения внутреннего (имманентного) строения речевого произведения. В рамках такого понимания термины </w:t>
      </w:r>
      <w:proofErr w:type="spellStart"/>
      <w:r w:rsidRPr="00651A7A">
        <w:rPr>
          <w:rFonts w:ascii="Times New Roman" w:hAnsi="Times New Roman" w:cs="Times New Roman"/>
          <w:b/>
          <w:sz w:val="24"/>
          <w:szCs w:val="24"/>
        </w:rPr>
        <w:t>дискурс</w:t>
      </w:r>
      <w:proofErr w:type="spellEnd"/>
      <w:r w:rsidRPr="00651A7A">
        <w:rPr>
          <w:rFonts w:ascii="Times New Roman" w:hAnsi="Times New Roman" w:cs="Times New Roman"/>
          <w:b/>
          <w:sz w:val="24"/>
          <w:szCs w:val="24"/>
        </w:rPr>
        <w:t xml:space="preserve"> и текст</w:t>
      </w:r>
      <w:r>
        <w:rPr>
          <w:rFonts w:ascii="Times New Roman" w:hAnsi="Times New Roman" w:cs="Times New Roman"/>
          <w:sz w:val="24"/>
          <w:szCs w:val="24"/>
        </w:rPr>
        <w:t xml:space="preserve"> соотносятся как РОДОВОЕ И ВИДОВОЕ понятия. - </w:t>
      </w:r>
      <w:r w:rsidRPr="00355A81">
        <w:rPr>
          <w:rFonts w:ascii="Times New Roman" w:hAnsi="Times New Roman" w:cs="Times New Roman"/>
          <w:b/>
          <w:sz w:val="24"/>
          <w:szCs w:val="24"/>
        </w:rPr>
        <w:t>См. Филология и коммуникативные науки</w:t>
      </w:r>
      <w:proofErr w:type="gramStart"/>
      <w:r w:rsidRPr="00355A8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355A81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Pr="00355A81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355A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199</w:t>
      </w:r>
      <w:r w:rsidRPr="00355A81">
        <w:rPr>
          <w:rFonts w:ascii="Times New Roman" w:hAnsi="Times New Roman" w:cs="Times New Roman"/>
          <w:b/>
          <w:sz w:val="24"/>
          <w:szCs w:val="24"/>
        </w:rPr>
        <w:t>.</w:t>
      </w:r>
    </w:p>
    <w:p w:rsidR="00896C10" w:rsidRPr="00D02DC8" w:rsidRDefault="00896C10" w:rsidP="0089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6C10" w:rsidRPr="00355A81" w:rsidRDefault="00896C10" w:rsidP="00896C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Ю.В. Рождественский</w:t>
      </w:r>
      <w:r w:rsidRPr="00355A81">
        <w:rPr>
          <w:rFonts w:ascii="Times New Roman" w:hAnsi="Times New Roman" w:cs="Times New Roman"/>
          <w:b/>
          <w:sz w:val="24"/>
          <w:szCs w:val="24"/>
        </w:rPr>
        <w:t xml:space="preserve"> «Язык в семантическом информационном процессе (проблема речи и действия)»</w:t>
      </w:r>
    </w:p>
    <w:p w:rsidR="00896C10" w:rsidRDefault="00896C10" w:rsidP="00896C10">
      <w:pPr>
        <w:pStyle w:val="a3"/>
      </w:pPr>
    </w:p>
    <w:p w:rsidR="00896C10" w:rsidRDefault="00896C10" w:rsidP="0089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2257">
        <w:rPr>
          <w:rFonts w:ascii="Times New Roman" w:hAnsi="Times New Roman" w:cs="Times New Roman"/>
          <w:sz w:val="24"/>
          <w:szCs w:val="24"/>
        </w:rPr>
        <w:tab/>
        <w:t xml:space="preserve">Термин </w:t>
      </w:r>
      <w:r w:rsidRPr="00CF1381">
        <w:rPr>
          <w:rFonts w:ascii="Times New Roman" w:hAnsi="Times New Roman" w:cs="Times New Roman"/>
          <w:b/>
          <w:sz w:val="24"/>
          <w:szCs w:val="24"/>
        </w:rPr>
        <w:t>«информация»</w:t>
      </w:r>
      <w:r w:rsidRPr="00012257">
        <w:rPr>
          <w:rFonts w:ascii="Times New Roman" w:hAnsi="Times New Roman" w:cs="Times New Roman"/>
          <w:sz w:val="24"/>
          <w:szCs w:val="24"/>
        </w:rPr>
        <w:t xml:space="preserve"> далёк от однозначного понимания: в математике и кибернетике он означает, с одной стороны, снятие неопределённости, с другой – </w:t>
      </w:r>
      <w:proofErr w:type="spellStart"/>
      <w:r w:rsidRPr="00012257">
        <w:rPr>
          <w:rFonts w:ascii="Times New Roman" w:hAnsi="Times New Roman" w:cs="Times New Roman"/>
          <w:sz w:val="24"/>
          <w:szCs w:val="24"/>
        </w:rPr>
        <w:t>негэнтропию</w:t>
      </w:r>
      <w:proofErr w:type="spellEnd"/>
      <w:r w:rsidRPr="00012257">
        <w:rPr>
          <w:rFonts w:ascii="Times New Roman" w:hAnsi="Times New Roman" w:cs="Times New Roman"/>
          <w:sz w:val="24"/>
          <w:szCs w:val="24"/>
        </w:rPr>
        <w:t xml:space="preserve">, т.е. процессы, противоположные рассеянию энергии; в естественных науках этот термин применяется редко и обычно связан с изучением структурирования материи. В гуманитарных науках под информацией понимают результаты деятельности мыслящей материи, закрепленные в семиотических системах. Вот почему такая информация получила название семантической информации. Всё то, что создано человеческим </w:t>
      </w:r>
      <w:r w:rsidRPr="00012257">
        <w:rPr>
          <w:rFonts w:ascii="Times New Roman" w:hAnsi="Times New Roman" w:cs="Times New Roman"/>
          <w:sz w:val="24"/>
          <w:szCs w:val="24"/>
        </w:rPr>
        <w:lastRenderedPageBreak/>
        <w:t>замыслом и закреплено в знаковой форме, сохранено в ней, передано, принято, усвоено другими людьми как результат деятельности мысли, принято называть семантической информацией.</w:t>
      </w:r>
    </w:p>
    <w:p w:rsidR="00896C10" w:rsidRDefault="00896C10" w:rsidP="0089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Семантическая информация – важнейший признак общества как собрания мыслящих существ, объединяющий и разделяющий общества и их части.</w:t>
      </w:r>
    </w:p>
    <w:p w:rsidR="00896C10" w:rsidRDefault="00896C10" w:rsidP="0089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Семантическая информация создаётся, передаётся, накапливается, распределяется и хранится по общественным законам. Это влияние касается всех сторон деятельности людей. … Современный человек затрачивает на семантическую информацию значительно больше времени, чем в прошлом. </w:t>
      </w:r>
    </w:p>
    <w:p w:rsidR="00896C10" w:rsidRDefault="00896C10" w:rsidP="00896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С.В. Неверов описал так называемую «теорию языкового существования», развиваемую в японской филологии, В этот предмет японские филологи включают также измерение времени, которое человек тратит на речевую деятельность.</w:t>
      </w:r>
    </w:p>
    <w:p w:rsidR="00896C10" w:rsidRPr="00192E62" w:rsidRDefault="00896C10" w:rsidP="0089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Изучение «языкового существования» в Японии и исследования по «Речи» в США преследуют по сути дела одну и ту же цель – дать члену общества определённые умения и навыки эффективного пользования социальной семантической информацией в её речевой форме. В США организованно развиваются исследования в области учебного предмета, который стали называть термином </w:t>
      </w:r>
      <w:r w:rsidRPr="00516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Speech</w:t>
      </w:r>
      <w:r w:rsidRPr="00516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(«Речь»).</w:t>
      </w:r>
    </w:p>
    <w:p w:rsidR="00896C10" w:rsidRDefault="00896C10" w:rsidP="0089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E62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обеих странах </w:t>
      </w:r>
      <w:r w:rsidRPr="00516424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>ируются ре</w:t>
      </w:r>
      <w:r w:rsidRPr="00516424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ь, объём словаря, применяемого в разных видах речи, характер произношения и графики, типов грамматических конструкций</w:t>
      </w:r>
      <w:r w:rsidRPr="0051642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96C10" w:rsidRPr="00355A81" w:rsidRDefault="00896C10" w:rsidP="0089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Основные виды информаций верной речи: </w:t>
      </w:r>
      <w:proofErr w:type="gramStart"/>
      <w:r>
        <w:rPr>
          <w:rFonts w:ascii="Times New Roman" w:hAnsi="Times New Roman" w:cs="Times New Roman"/>
          <w:sz w:val="24"/>
          <w:szCs w:val="24"/>
        </w:rPr>
        <w:t>культурная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оперативная, специальная. - </w:t>
      </w:r>
      <w:r w:rsidRPr="00355A81">
        <w:rPr>
          <w:rFonts w:ascii="Times New Roman" w:hAnsi="Times New Roman" w:cs="Times New Roman"/>
          <w:b/>
          <w:sz w:val="24"/>
          <w:szCs w:val="24"/>
        </w:rPr>
        <w:t>См. Филология и коммуникативные науки</w:t>
      </w:r>
      <w:proofErr w:type="gramStart"/>
      <w:r w:rsidRPr="00355A8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355A81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Pr="00355A81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355A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283</w:t>
      </w:r>
      <w:r w:rsidRPr="00355A81">
        <w:rPr>
          <w:rFonts w:ascii="Times New Roman" w:hAnsi="Times New Roman" w:cs="Times New Roman"/>
          <w:b/>
          <w:sz w:val="24"/>
          <w:szCs w:val="24"/>
        </w:rPr>
        <w:t>.</w:t>
      </w:r>
    </w:p>
    <w:p w:rsidR="00896C10" w:rsidRDefault="00896C10" w:rsidP="0089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6C10" w:rsidRDefault="00896C10" w:rsidP="00896C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A94">
        <w:rPr>
          <w:rFonts w:ascii="Times New Roman" w:hAnsi="Times New Roman" w:cs="Times New Roman"/>
          <w:b/>
          <w:sz w:val="24"/>
          <w:szCs w:val="24"/>
        </w:rPr>
        <w:t>«ПАРЕМИЯ» И «ПАРЕМИОЛОГИЯ»</w:t>
      </w:r>
    </w:p>
    <w:p w:rsidR="00896C10" w:rsidRPr="00266A94" w:rsidRDefault="00896C10" w:rsidP="00896C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C10" w:rsidRPr="00355A81" w:rsidRDefault="00896C10" w:rsidP="00896C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«Словарь</w:t>
      </w:r>
      <w:r w:rsidRPr="00355A81">
        <w:rPr>
          <w:rFonts w:ascii="Times New Roman" w:hAnsi="Times New Roman" w:cs="Times New Roman"/>
          <w:b/>
          <w:sz w:val="24"/>
          <w:szCs w:val="24"/>
        </w:rPr>
        <w:t xml:space="preserve"> терминов межкультурной коммуникации» И.Н. Жукова, М.Г. </w:t>
      </w:r>
      <w:proofErr w:type="spellStart"/>
      <w:r w:rsidRPr="00355A81">
        <w:rPr>
          <w:rFonts w:ascii="Times New Roman" w:hAnsi="Times New Roman" w:cs="Times New Roman"/>
          <w:b/>
          <w:sz w:val="24"/>
          <w:szCs w:val="24"/>
        </w:rPr>
        <w:t>Лебедько</w:t>
      </w:r>
      <w:proofErr w:type="spellEnd"/>
      <w:r w:rsidRPr="00355A81">
        <w:rPr>
          <w:rFonts w:ascii="Times New Roman" w:hAnsi="Times New Roman" w:cs="Times New Roman"/>
          <w:b/>
          <w:sz w:val="24"/>
          <w:szCs w:val="24"/>
        </w:rPr>
        <w:t>, З.Г Прошина, Н.Г. Юзефович.</w:t>
      </w:r>
    </w:p>
    <w:p w:rsidR="00896C10" w:rsidRDefault="00896C10" w:rsidP="00896C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96C10" w:rsidRDefault="00896C10" w:rsidP="00896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367A">
        <w:rPr>
          <w:rFonts w:ascii="Times New Roman" w:hAnsi="Times New Roman" w:cs="Times New Roman"/>
          <w:b/>
          <w:sz w:val="24"/>
          <w:szCs w:val="24"/>
        </w:rPr>
        <w:t>Паремия</w:t>
      </w:r>
      <w:r>
        <w:rPr>
          <w:rFonts w:ascii="Times New Roman" w:hAnsi="Times New Roman" w:cs="Times New Roman"/>
          <w:sz w:val="24"/>
          <w:szCs w:val="24"/>
        </w:rPr>
        <w:t xml:space="preserve"> – поговорка, пословица, притча. – Устойчивая фразеологическая единица, выражающая целостное предложение дидактического характера. </w:t>
      </w:r>
      <w:proofErr w:type="gramStart"/>
      <w:r>
        <w:rPr>
          <w:rFonts w:ascii="Times New Roman" w:hAnsi="Times New Roman" w:cs="Times New Roman"/>
          <w:sz w:val="24"/>
          <w:szCs w:val="24"/>
        </w:rPr>
        <w:t>К паремиям относятся пословицы, представляющие собой целостные предложения (например: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Тише едешь – дальше будешь), поговорки, являющиеся фрагментами предложений (когда рак на горе свистнет), анонимные изречения (Скажи мне, кто я, и я скажу тебе, кто ты), основным назначением которых является краткое образное вербальное выражение традиционных ценностей и взглядов, основанных на жизненном опыте группы, народа.</w:t>
      </w:r>
      <w:proofErr w:type="gramEnd"/>
    </w:p>
    <w:p w:rsidR="00896C10" w:rsidRDefault="00896C10" w:rsidP="00896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Паремии всех народов мира передают одни и те же типовые ситуации, имеют сходное логическое содержание, различаясь лишь образами (деталями, реалиями), с помощью которых передаётся логическое содержание. Однако переводчики сталкиваются с рядом проблем, в 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«ложных друзей переводчика», трактуемых с разными смыслами, например англ. «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rolling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>
        <w:rPr>
          <w:rFonts w:ascii="Times New Roman" w:hAnsi="Times New Roman" w:cs="Times New Roman"/>
          <w:sz w:val="24"/>
          <w:szCs w:val="24"/>
        </w:rPr>
        <w:t>ers</w:t>
      </w:r>
      <w:proofErr w:type="spellEnd"/>
      <w:r w:rsidRPr="00CF1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CF1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moss</w:t>
      </w:r>
      <w:r>
        <w:rPr>
          <w:rFonts w:ascii="Times New Roman" w:hAnsi="Times New Roman" w:cs="Times New Roman"/>
          <w:sz w:val="24"/>
          <w:szCs w:val="24"/>
        </w:rPr>
        <w:t>»  и рус. «Под лежащий камень вода не течёт» несут противоположные значения, вытекающие из ценностных различий культур. Смысл английской пословицы – нужно вести осёдлый образ жизни, чтобы накопить богатство, в то время как русская паремия пропагандирует динамичный образ жизни (пример В.Н. Комиссарова, 1980).</w:t>
      </w:r>
    </w:p>
    <w:p w:rsidR="00896C10" w:rsidRDefault="00896C10" w:rsidP="00896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367A">
        <w:rPr>
          <w:rFonts w:ascii="Times New Roman" w:hAnsi="Times New Roman" w:cs="Times New Roman"/>
          <w:b/>
          <w:sz w:val="24"/>
          <w:szCs w:val="24"/>
        </w:rPr>
        <w:t>Паремиология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пословица слово, учение. – Наука, занимающаяся исследованием паремий, пословиц, поговорок, изречений, притч. Благодаря своей кумулятивной функции язык хранит пословицы, накопленные веками. В них в краткой форме отражены категории и установки жизненной философии народа – носителя языка и культуры.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Паремиологический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фонд языка, таким образом, воплощает культурно-ценностное мировоззрение, отражает культурные стереотипы народного самосознания, сохраняет и воспроизводит его менталитет и культуру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-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.290</w:t>
      </w:r>
    </w:p>
    <w:p w:rsidR="00896C10" w:rsidRDefault="00896C10" w:rsidP="00896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См. также В.М.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Мокиенко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В глубь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поговорки», «Загадки русской фразеологии», «Образы русской речи».</w:t>
      </w:r>
    </w:p>
    <w:p w:rsidR="00896C10" w:rsidRDefault="00896C10" w:rsidP="00896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6C10" w:rsidRDefault="00896C10" w:rsidP="00896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6C10" w:rsidRDefault="00896C10" w:rsidP="00896C10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«КОНСТАНТА»</w:t>
      </w:r>
    </w:p>
    <w:p w:rsidR="00896C10" w:rsidRDefault="00896C10" w:rsidP="00896C10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C10" w:rsidRPr="00355A81" w:rsidRDefault="00896C10" w:rsidP="00896C10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«Словарь</w:t>
      </w:r>
      <w:r w:rsidRPr="00355A81">
        <w:rPr>
          <w:rFonts w:ascii="Times New Roman" w:hAnsi="Times New Roman" w:cs="Times New Roman"/>
          <w:b/>
          <w:sz w:val="24"/>
          <w:szCs w:val="24"/>
        </w:rPr>
        <w:t xml:space="preserve"> терминов межкультурной коммуникации» - В.Г. Зинченко, В.Г. </w:t>
      </w:r>
      <w:proofErr w:type="spellStart"/>
      <w:r w:rsidRPr="00355A81">
        <w:rPr>
          <w:rFonts w:ascii="Times New Roman" w:hAnsi="Times New Roman" w:cs="Times New Roman"/>
          <w:b/>
          <w:sz w:val="24"/>
          <w:szCs w:val="24"/>
        </w:rPr>
        <w:t>Зусман</w:t>
      </w:r>
      <w:proofErr w:type="spellEnd"/>
      <w:r w:rsidRPr="00355A81">
        <w:rPr>
          <w:rFonts w:ascii="Times New Roman" w:hAnsi="Times New Roman" w:cs="Times New Roman"/>
          <w:b/>
          <w:sz w:val="24"/>
          <w:szCs w:val="24"/>
        </w:rPr>
        <w:t xml:space="preserve">, З.И. </w:t>
      </w:r>
      <w:proofErr w:type="spellStart"/>
      <w:r w:rsidRPr="00355A81">
        <w:rPr>
          <w:rFonts w:ascii="Times New Roman" w:hAnsi="Times New Roman" w:cs="Times New Roman"/>
          <w:b/>
          <w:sz w:val="24"/>
          <w:szCs w:val="24"/>
        </w:rPr>
        <w:t>Кирнозе</w:t>
      </w:r>
      <w:proofErr w:type="spellEnd"/>
      <w:r w:rsidRPr="00355A81">
        <w:rPr>
          <w:rFonts w:ascii="Times New Roman" w:hAnsi="Times New Roman" w:cs="Times New Roman"/>
          <w:b/>
          <w:sz w:val="24"/>
          <w:szCs w:val="24"/>
        </w:rPr>
        <w:t>, Г.П. Рябов.</w:t>
      </w:r>
    </w:p>
    <w:p w:rsidR="00896C10" w:rsidRDefault="00896C10" w:rsidP="00896C1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896C10" w:rsidRDefault="00896C10" w:rsidP="00896C1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F1381">
        <w:rPr>
          <w:rFonts w:ascii="Times New Roman" w:hAnsi="Times New Roman" w:cs="Times New Roman"/>
          <w:b/>
          <w:sz w:val="24"/>
          <w:szCs w:val="24"/>
        </w:rPr>
        <w:t xml:space="preserve">Константа </w:t>
      </w:r>
      <w:r>
        <w:rPr>
          <w:rFonts w:ascii="Times New Roman" w:hAnsi="Times New Roman" w:cs="Times New Roman"/>
          <w:sz w:val="24"/>
          <w:szCs w:val="24"/>
        </w:rPr>
        <w:t xml:space="preserve"> (лат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стойчивый) – постоянная величина среди переменных (изменяющихся).</w:t>
      </w:r>
    </w:p>
    <w:p w:rsidR="00896C10" w:rsidRDefault="00896C10" w:rsidP="00896C1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Константы – основные представления людей, заложенные в их сознании культурой, языком, воспитанием, социальным общением (А.Я. Гуревич), долго живущие концепты», способные сохранять СМЫСЛ при прохождении точек бифуркации национальной истории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49</w:t>
      </w:r>
    </w:p>
    <w:p w:rsidR="00896C10" w:rsidRDefault="00896C10" w:rsidP="00896C1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(В казахской культуре, например, константы: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шанырак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дастархан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896C10" w:rsidRDefault="00896C10" w:rsidP="00896C1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896C10" w:rsidRPr="00355A81" w:rsidRDefault="00896C10" w:rsidP="00896C1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896C10" w:rsidRPr="00355A81" w:rsidRDefault="00896C10" w:rsidP="00896C10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«Словарь</w:t>
      </w:r>
      <w:r w:rsidRPr="00355A81">
        <w:rPr>
          <w:rFonts w:ascii="Times New Roman" w:hAnsi="Times New Roman" w:cs="Times New Roman"/>
          <w:b/>
          <w:sz w:val="24"/>
          <w:szCs w:val="24"/>
        </w:rPr>
        <w:t xml:space="preserve"> терминов межкультурной коммуникации» И.Н. Жукова, М.Г. </w:t>
      </w:r>
      <w:proofErr w:type="spellStart"/>
      <w:r w:rsidRPr="00355A81">
        <w:rPr>
          <w:rFonts w:ascii="Times New Roman" w:hAnsi="Times New Roman" w:cs="Times New Roman"/>
          <w:b/>
          <w:sz w:val="24"/>
          <w:szCs w:val="24"/>
        </w:rPr>
        <w:t>Лебедько</w:t>
      </w:r>
      <w:proofErr w:type="spellEnd"/>
      <w:r w:rsidRPr="00355A81">
        <w:rPr>
          <w:rFonts w:ascii="Times New Roman" w:hAnsi="Times New Roman" w:cs="Times New Roman"/>
          <w:b/>
          <w:sz w:val="24"/>
          <w:szCs w:val="24"/>
        </w:rPr>
        <w:t>, З.Г Прошина, Н.Г. Юзефович.</w:t>
      </w:r>
    </w:p>
    <w:p w:rsidR="00896C10" w:rsidRDefault="00896C10" w:rsidP="00896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6C10" w:rsidRPr="00192E62" w:rsidRDefault="00896C10" w:rsidP="00896C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96C10" w:rsidRDefault="00896C10" w:rsidP="0089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C6FDD">
        <w:rPr>
          <w:rFonts w:ascii="Times New Roman" w:hAnsi="Times New Roman" w:cs="Times New Roman"/>
          <w:b/>
          <w:sz w:val="24"/>
          <w:szCs w:val="24"/>
        </w:rPr>
        <w:t>Константа</w:t>
      </w:r>
      <w:r>
        <w:rPr>
          <w:rFonts w:ascii="Times New Roman" w:hAnsi="Times New Roman" w:cs="Times New Roman"/>
          <w:sz w:val="24"/>
          <w:szCs w:val="24"/>
        </w:rPr>
        <w:t xml:space="preserve"> – твёрдость, постоянство – В теории Ю.С. Степанова (2004) «устойчивый» концепт культуры, постоянно возникающий в ходе коммуникации; инвариант синонимических концептов; такой знак, который связан со смысловым инвариантом, стабильно порождаемым в данной коммуникативной системе.</w:t>
      </w:r>
    </w:p>
    <w:p w:rsidR="00896C10" w:rsidRDefault="00896C10" w:rsidP="0089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Константы этнические – термин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этнопсихолога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Лурье. – Постоянная величина, бессознательные комплексы, образующиеся в процессе адаптации этноса к природной и социальной среде;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выполняет роль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базовых механизмов психологической адаптации этноса к окружающей среде. Не имеют содержательного наполнения, а представляют собой определённую и постоянную в течение всей жизни этноса форму упорядочивания опыта, которая при смене культурно-ценностных доминант получает различное наполнение.</w:t>
      </w:r>
    </w:p>
    <w:p w:rsidR="00896C10" w:rsidRDefault="00896C10" w:rsidP="0089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Этнические константы образуют систему, строго определяющую их соотношение между собой. Бессознательные образы, включённые в систему, определяют характер действия человека в мире, специфичный для каждой этнической культуры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.183</w:t>
      </w:r>
    </w:p>
    <w:p w:rsidR="00896C10" w:rsidRDefault="00896C10" w:rsidP="0089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6C10" w:rsidRDefault="00896C10" w:rsidP="00896C10">
      <w:pPr>
        <w:pStyle w:val="a3"/>
        <w:tabs>
          <w:tab w:val="left" w:pos="2870"/>
        </w:tabs>
        <w:rPr>
          <w:rFonts w:ascii="Times New Roman" w:hAnsi="Times New Roman" w:cs="Times New Roman"/>
          <w:b/>
          <w:sz w:val="24"/>
          <w:szCs w:val="24"/>
        </w:rPr>
      </w:pPr>
    </w:p>
    <w:p w:rsidR="00896C10" w:rsidRPr="00355A81" w:rsidRDefault="00896C10" w:rsidP="00896C10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О.В. Дедов</w:t>
      </w:r>
      <w:r w:rsidRPr="00355A81">
        <w:rPr>
          <w:rFonts w:ascii="Times New Roman" w:hAnsi="Times New Roman" w:cs="Times New Roman"/>
          <w:b/>
          <w:sz w:val="24"/>
          <w:szCs w:val="24"/>
        </w:rPr>
        <w:t xml:space="preserve"> «О понятии </w:t>
      </w:r>
      <w:proofErr w:type="spellStart"/>
      <w:r w:rsidRPr="00355A81">
        <w:rPr>
          <w:rFonts w:ascii="Times New Roman" w:hAnsi="Times New Roman" w:cs="Times New Roman"/>
          <w:b/>
          <w:sz w:val="24"/>
          <w:szCs w:val="24"/>
        </w:rPr>
        <w:t>гипертекстуальности</w:t>
      </w:r>
      <w:proofErr w:type="spellEnd"/>
      <w:r w:rsidRPr="00355A81">
        <w:rPr>
          <w:rFonts w:ascii="Times New Roman" w:hAnsi="Times New Roman" w:cs="Times New Roman"/>
          <w:b/>
          <w:sz w:val="24"/>
          <w:szCs w:val="24"/>
        </w:rPr>
        <w:t>»</w:t>
      </w:r>
    </w:p>
    <w:p w:rsidR="00896C10" w:rsidRDefault="00896C10" w:rsidP="00896C1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96C10" w:rsidRDefault="00896C10" w:rsidP="00896C1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Термин </w:t>
      </w:r>
      <w:proofErr w:type="spellStart"/>
      <w:r w:rsidRPr="00CF1381">
        <w:rPr>
          <w:rFonts w:ascii="Times New Roman" w:hAnsi="Times New Roman" w:cs="Times New Roman"/>
          <w:b/>
          <w:sz w:val="24"/>
          <w:szCs w:val="24"/>
        </w:rPr>
        <w:t>гипертекстуальность</w:t>
      </w:r>
      <w:proofErr w:type="spellEnd"/>
      <w:r w:rsidRPr="00CF138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в настоящее время становится всё боле распространённым, так и не нашёл своего однозначного толкования, подобно тому, как многообразен в приписываемых ему значениях и сам гипертекст.</w:t>
      </w:r>
    </w:p>
    <w:p w:rsidR="00896C10" w:rsidRDefault="00896C10" w:rsidP="00896C1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широкое толкование термина позволяет ряду исследователей использовать его в качестве обозначения процессов, происходящих в современной интеллектуальной и культурной жизни.</w:t>
      </w:r>
    </w:p>
    <w:p w:rsidR="00896C10" w:rsidRDefault="00896C10" w:rsidP="00896C1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Близость книжных текстов принципам электронной текстуальности в ряде случаев является не более чем совпадением, причём достаточно формальным. Так, ставшие уже традиционными параллели между электронным текстом и Библией – это всего лишь одна из метафор гипертекста. </w:t>
      </w:r>
    </w:p>
    <w:p w:rsidR="00896C10" w:rsidRDefault="00896C10" w:rsidP="00896C1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других случаях – это сознательная авторская стилизация, постмодернистские эксперименты с формой. Вместе с тем, если мы обратимся к анализу черновиков писателей, фиксирующих сложный и временами противоречивый процесс порождения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текста, мы убедимся, что параллели между традиционной текстуальностью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гипертекстуальностью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могут быть более многочисленны.</w:t>
      </w:r>
    </w:p>
    <w:p w:rsidR="00896C10" w:rsidRDefault="00896C10" w:rsidP="00896C1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Рунете есть интересный факт, наглядно демонстрирующий, что интернет-гипертекст и книга, сколь бы ни были близки их композиционные стратегии, всё же остаются разными феноменами письменной коммуникации в целом и </w:t>
      </w:r>
      <w:proofErr w:type="gramStart"/>
      <w:r>
        <w:rPr>
          <w:rFonts w:ascii="Times New Roman" w:hAnsi="Times New Roman" w:cs="Times New Roman"/>
          <w:sz w:val="24"/>
          <w:szCs w:val="24"/>
        </w:rPr>
        <w:t>художественного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дискурса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частности – их взаимная конвертация не столь проста, как это могло показаться.</w:t>
      </w:r>
    </w:p>
    <w:p w:rsidR="00896C10" w:rsidRDefault="00896C10" w:rsidP="00896C1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термин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гипертекстуальность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, с нашей точки зрения, должен стать обозначением специфических изменений, которые претерпел письменный текст, перемещённый на экран монитора, а затем попавший в «электронные сети».</w:t>
      </w:r>
    </w:p>
    <w:p w:rsidR="00896C10" w:rsidRDefault="00896C10" w:rsidP="00896C1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смысле кажется более удачным проекция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гипертекстуальности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именно на термин текстуальность, чем попытки её обсуждения в рамках терминологической парадигмы, образованной при помощи латинских префиксов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</w:t>
      </w:r>
      <w:proofErr w:type="spellEnd"/>
      <w:r>
        <w:rPr>
          <w:rFonts w:ascii="Times New Roman" w:hAnsi="Times New Roman" w:cs="Times New Roman"/>
          <w:sz w:val="24"/>
          <w:szCs w:val="24"/>
        </w:rPr>
        <w:t>-, мета-, архи …</w:t>
      </w:r>
    </w:p>
    <w:p w:rsidR="00896C10" w:rsidRDefault="00896C10" w:rsidP="00896C1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Понимаемая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таким образом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гипертекстуальность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формируется такими текстовыми категориями, как: </w:t>
      </w:r>
    </w:p>
    <w:p w:rsidR="00896C10" w:rsidRDefault="00896C10" w:rsidP="00896C1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нелинейность (как следствие дисперсности структуры и композиционной нестабильности);</w:t>
      </w:r>
    </w:p>
    <w:p w:rsidR="00896C10" w:rsidRDefault="00896C10" w:rsidP="00896C1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96C10" w:rsidRDefault="00896C10" w:rsidP="00896C1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интерактивность.</w:t>
      </w:r>
    </w:p>
    <w:p w:rsidR="00896C10" w:rsidRDefault="00896C10" w:rsidP="00896C1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96C10" w:rsidRPr="00355A81" w:rsidRDefault="00896C10" w:rsidP="00896C10">
      <w:pPr>
        <w:pStyle w:val="a3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A81">
        <w:rPr>
          <w:rFonts w:ascii="Times New Roman" w:hAnsi="Times New Roman" w:cs="Times New Roman"/>
          <w:b/>
          <w:sz w:val="24"/>
          <w:szCs w:val="24"/>
        </w:rPr>
        <w:t>См. Филология и коммуникативные науки</w:t>
      </w:r>
      <w:proofErr w:type="gramStart"/>
      <w:r w:rsidRPr="00355A8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355A81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Pr="00355A81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355A81">
        <w:rPr>
          <w:rFonts w:ascii="Times New Roman" w:hAnsi="Times New Roman" w:cs="Times New Roman"/>
          <w:b/>
          <w:sz w:val="24"/>
          <w:szCs w:val="24"/>
        </w:rPr>
        <w:t>.382.</w:t>
      </w:r>
    </w:p>
    <w:p w:rsidR="00896C10" w:rsidRPr="00266A94" w:rsidRDefault="00896C10" w:rsidP="00896C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C10" w:rsidRPr="00266A94" w:rsidRDefault="00896C10" w:rsidP="00896C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A94">
        <w:rPr>
          <w:rFonts w:ascii="Times New Roman" w:hAnsi="Times New Roman" w:cs="Times New Roman"/>
          <w:b/>
          <w:sz w:val="24"/>
          <w:szCs w:val="24"/>
        </w:rPr>
        <w:t>«КОНЦЕПТ»</w:t>
      </w:r>
    </w:p>
    <w:p w:rsidR="00896C10" w:rsidRDefault="00896C10" w:rsidP="0089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6C10" w:rsidRPr="00355A81" w:rsidRDefault="00896C10" w:rsidP="00896C10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«Словарь</w:t>
      </w:r>
      <w:r w:rsidRPr="00355A81">
        <w:rPr>
          <w:rFonts w:ascii="Times New Roman" w:hAnsi="Times New Roman" w:cs="Times New Roman"/>
          <w:b/>
          <w:sz w:val="24"/>
          <w:szCs w:val="24"/>
        </w:rPr>
        <w:t xml:space="preserve"> терминов межкультурной коммуникации» - В.Г. Зинченко, В.Г. </w:t>
      </w:r>
      <w:proofErr w:type="spellStart"/>
      <w:r w:rsidRPr="00355A81">
        <w:rPr>
          <w:rFonts w:ascii="Times New Roman" w:hAnsi="Times New Roman" w:cs="Times New Roman"/>
          <w:b/>
          <w:sz w:val="24"/>
          <w:szCs w:val="24"/>
        </w:rPr>
        <w:t>Зусман</w:t>
      </w:r>
      <w:proofErr w:type="spellEnd"/>
      <w:r w:rsidRPr="00355A81">
        <w:rPr>
          <w:rFonts w:ascii="Times New Roman" w:hAnsi="Times New Roman" w:cs="Times New Roman"/>
          <w:b/>
          <w:sz w:val="24"/>
          <w:szCs w:val="24"/>
        </w:rPr>
        <w:t xml:space="preserve">, З.И. </w:t>
      </w:r>
      <w:proofErr w:type="spellStart"/>
      <w:r w:rsidRPr="00355A81">
        <w:rPr>
          <w:rFonts w:ascii="Times New Roman" w:hAnsi="Times New Roman" w:cs="Times New Roman"/>
          <w:b/>
          <w:sz w:val="24"/>
          <w:szCs w:val="24"/>
        </w:rPr>
        <w:t>Кирнозе</w:t>
      </w:r>
      <w:proofErr w:type="spellEnd"/>
      <w:r w:rsidRPr="00355A81">
        <w:rPr>
          <w:rFonts w:ascii="Times New Roman" w:hAnsi="Times New Roman" w:cs="Times New Roman"/>
          <w:b/>
          <w:sz w:val="24"/>
          <w:szCs w:val="24"/>
        </w:rPr>
        <w:t>, Г.П. Рябов.</w:t>
      </w:r>
    </w:p>
    <w:p w:rsidR="00896C10" w:rsidRDefault="00896C10" w:rsidP="00896C1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896C10" w:rsidRDefault="00896C10" w:rsidP="0089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0836">
        <w:rPr>
          <w:rFonts w:ascii="Times New Roman" w:hAnsi="Times New Roman" w:cs="Times New Roman"/>
          <w:sz w:val="24"/>
          <w:szCs w:val="24"/>
        </w:rPr>
        <w:tab/>
      </w:r>
      <w:r w:rsidRPr="00355A81">
        <w:rPr>
          <w:rFonts w:ascii="Times New Roman" w:hAnsi="Times New Roman" w:cs="Times New Roman"/>
          <w:b/>
          <w:sz w:val="24"/>
          <w:szCs w:val="24"/>
        </w:rPr>
        <w:t>Концепт</w:t>
      </w:r>
      <w:r w:rsidRPr="00690836">
        <w:rPr>
          <w:rFonts w:ascii="Times New Roman" w:hAnsi="Times New Roman" w:cs="Times New Roman"/>
          <w:sz w:val="24"/>
          <w:szCs w:val="24"/>
        </w:rPr>
        <w:t xml:space="preserve"> – основная единица межкультурной коммуникации. Концепт порождает коммуникацию в системе «культура» и, в свою очередь, порождается ею. Здесь действуют отношения круговой причинности. Как и культура, концепт принадлежит к разряду диссипативных структур.</w:t>
      </w:r>
    </w:p>
    <w:p w:rsidR="00896C10" w:rsidRDefault="00896C10" w:rsidP="0089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концепте раскрывается смысл замещаемого явления (А.А. Аскольдов). Концепт – смысловое образование, во многом аналогичное вещи (Ю.С. Степанов). Концепт – фрактал замещаемой, репрезентируемой вещи.</w:t>
      </w:r>
    </w:p>
    <w:p w:rsidR="00896C10" w:rsidRDefault="00896C10" w:rsidP="0089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рамках системного подхода концепт – приближение к смыслу замещаемого (обозначаемого) в коммуникации явления. Концепт понимается как единство имени (слова, словосочетания) и сопрягается с ним открытого ряда субъективных представлений, зависящих от «наблюдателей», участников коммуникации.</w:t>
      </w:r>
    </w:p>
    <w:p w:rsidR="00896C10" w:rsidRDefault="00896C10" w:rsidP="0089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Под ментальными концептами в когнитивной науке понимаются «оперативные содержательные единицы памяти, ментального лексикона», отражённые в человеческой психике (Е.С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Кубрякова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) и способные получать выражение в языке в результате вербализации.</w:t>
      </w:r>
    </w:p>
    <w:p w:rsidR="00896C10" w:rsidRDefault="00896C10" w:rsidP="0089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Вербально выраженные концепты – «ключевые слова» и словосочетания (А,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Вежбицкая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>), метафоры, образы, символы, «прецедентные тексты» языка, функционирующие в культуре.</w:t>
      </w:r>
      <w:proofErr w:type="gramEnd"/>
    </w:p>
    <w:p w:rsidR="00896C10" w:rsidRPr="00690836" w:rsidRDefault="00896C10" w:rsidP="0089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6C10" w:rsidRPr="00355A81" w:rsidRDefault="00896C10" w:rsidP="00896C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«Словарь</w:t>
      </w:r>
      <w:r w:rsidRPr="00355A81">
        <w:rPr>
          <w:rFonts w:ascii="Times New Roman" w:hAnsi="Times New Roman" w:cs="Times New Roman"/>
          <w:b/>
          <w:sz w:val="24"/>
          <w:szCs w:val="24"/>
        </w:rPr>
        <w:t xml:space="preserve"> терминов межкультурной коммуникации» И.Н. Жукова, М.Г. </w:t>
      </w:r>
      <w:proofErr w:type="spellStart"/>
      <w:r w:rsidRPr="00355A81">
        <w:rPr>
          <w:rFonts w:ascii="Times New Roman" w:hAnsi="Times New Roman" w:cs="Times New Roman"/>
          <w:b/>
          <w:sz w:val="24"/>
          <w:szCs w:val="24"/>
        </w:rPr>
        <w:t>Лебедько</w:t>
      </w:r>
      <w:proofErr w:type="spellEnd"/>
      <w:r w:rsidRPr="00355A81">
        <w:rPr>
          <w:rFonts w:ascii="Times New Roman" w:hAnsi="Times New Roman" w:cs="Times New Roman"/>
          <w:b/>
          <w:sz w:val="24"/>
          <w:szCs w:val="24"/>
        </w:rPr>
        <w:t>, З.Г Прошина, Н.Г. Юзефович.</w:t>
      </w:r>
    </w:p>
    <w:p w:rsidR="00896C10" w:rsidRPr="00355A81" w:rsidRDefault="00896C10" w:rsidP="00896C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6C10" w:rsidRDefault="00896C10" w:rsidP="0089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5A81">
        <w:rPr>
          <w:rFonts w:ascii="Times New Roman" w:hAnsi="Times New Roman" w:cs="Times New Roman"/>
          <w:b/>
          <w:sz w:val="24"/>
          <w:szCs w:val="24"/>
        </w:rPr>
        <w:tab/>
        <w:t>Концепт</w:t>
      </w:r>
      <w:r>
        <w:rPr>
          <w:rFonts w:ascii="Times New Roman" w:hAnsi="Times New Roman" w:cs="Times New Roman"/>
          <w:sz w:val="24"/>
          <w:szCs w:val="24"/>
        </w:rPr>
        <w:t xml:space="preserve"> -  «понятие, зачатие». – Результат, продукт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коцептуализации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ментальная единица нашего сознания; оперативная содержательная единица памяти, ментального лексикона, концептуальной системы. В теории Ю.С. Степанова «сгусток культуры в сознании человека; то, в виде чего культура входит в ментальный мир человека, и, с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другой стороны, концепт – это то, посредством чего человек – рядовой – сам входит в культуру, а в некоторых случаях влияет на неё. Концепт – основная ячейка культуры в ментальном мире человека». </w:t>
      </w:r>
    </w:p>
    <w:p w:rsidR="00896C10" w:rsidRDefault="00896C10" w:rsidP="00896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Концепт невербальный – Значимое, ритуальное или обрядовое действие, жест. Составляет основу «стереотипов поведения» людей, посредством которых можно отличить членов «своего» этноса от «чужих». </w:t>
      </w:r>
    </w:p>
    <w:p w:rsidR="00896C10" w:rsidRDefault="00896C10" w:rsidP="00896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Концептосфера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термин филолога и культуролога Д.С. Лихачёва (1993) –  1. Ментальная структура, охватывающая всю культуру в целом, подобно биосфере, охватывающий весь земной шар. 2.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Совокупность концептов, репрезентирующих определённый фрагмент действительности на ментальном уровне (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темпоральная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аксиологическая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стереотипическая, эмоциональная,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гендерная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профессиональная и др.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концептосферы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>. – с. 191.</w:t>
      </w:r>
      <w:proofErr w:type="gramEnd"/>
    </w:p>
    <w:p w:rsidR="00896C10" w:rsidRDefault="00896C10" w:rsidP="00896C1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96C10" w:rsidRDefault="00896C10" w:rsidP="00896C10">
      <w:pPr>
        <w:pStyle w:val="a3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«Антропоним</w:t>
      </w:r>
      <w:r w:rsidRPr="00FA31B5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и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антропоцентричность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96C10" w:rsidRDefault="00896C10" w:rsidP="00896C1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96C10" w:rsidRPr="00A346E0" w:rsidRDefault="00896C10" w:rsidP="0089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Антропоним – </w:t>
      </w:r>
      <w:r>
        <w:rPr>
          <w:rFonts w:ascii="Times New Roman" w:hAnsi="Times New Roman" w:cs="Times New Roman"/>
          <w:sz w:val="24"/>
          <w:szCs w:val="24"/>
        </w:rPr>
        <w:t xml:space="preserve">человек + имя – Имя собственное, идентифицирующее человека. </w:t>
      </w:r>
    </w:p>
    <w:p w:rsidR="00896C10" w:rsidRDefault="00896C10" w:rsidP="00896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межкультурной коммуникации существует ряд проблем при передаче антропонимов: а) отсутствие жёсткой корреляции между системами письма, в частности отсутствие единого стандарта для перевода кириллицы в латиницу, в результате чего возникает вариативность именных форм (Людмила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Ludmila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B3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Liudmilla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B35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Lyudmila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A5BE8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6A5BE8">
        <w:rPr>
          <w:rFonts w:ascii="Times New Roman" w:hAnsi="Times New Roman" w:cs="Times New Roman"/>
          <w:sz w:val="24"/>
          <w:szCs w:val="24"/>
        </w:rPr>
        <w:t>неблагозвучные имена на языке перевода</w:t>
      </w:r>
      <w:r>
        <w:rPr>
          <w:rFonts w:ascii="Times New Roman" w:hAnsi="Times New Roman" w:cs="Times New Roman"/>
          <w:sz w:val="24"/>
          <w:szCs w:val="24"/>
        </w:rPr>
        <w:t xml:space="preserve"> (на испанском языке имя</w:t>
      </w:r>
      <w:r w:rsidRPr="006A5B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Ira</w:t>
      </w:r>
      <w:r>
        <w:rPr>
          <w:rFonts w:ascii="Times New Roman" w:hAnsi="Times New Roman" w:cs="Times New Roman"/>
          <w:sz w:val="24"/>
          <w:szCs w:val="24"/>
        </w:rPr>
        <w:t xml:space="preserve"> имеет отрицательную коннотацию, как и русские фамилии и личных имён, поэтому рекомендуется их модифицировать, например: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rina</w:t>
      </w:r>
      <w:proofErr w:type="spellEnd"/>
      <w:r w:rsidRPr="006A5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Viagina</w:t>
      </w:r>
      <w:proofErr w:type="spellEnd"/>
      <w:r w:rsidRPr="006A5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Faikov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в трудность распознавания некоторых фамилий и личных имён, особенно у восточных народов, которые традиционно пишут вначале  фамилию, а потом  </w:t>
      </w:r>
      <w:r>
        <w:rPr>
          <w:rFonts w:ascii="Times New Roman" w:hAnsi="Times New Roman" w:cs="Times New Roman"/>
          <w:sz w:val="24"/>
          <w:szCs w:val="24"/>
          <w:lang w:val="en-US"/>
        </w:rPr>
        <w:t>ZHOY</w:t>
      </w:r>
      <w:r w:rsidRPr="006A5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Enlai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96C10" w:rsidRDefault="00896C10" w:rsidP="00896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современных научных изданиях появилась тенденция писать фамилию заглавными буквами, поскольку под влиянием американизации восточные авторы иногда меняют компоненты своего имени местами: </w:t>
      </w:r>
      <w:r>
        <w:rPr>
          <w:rFonts w:ascii="Times New Roman" w:hAnsi="Times New Roman" w:cs="Times New Roman"/>
          <w:sz w:val="24"/>
          <w:szCs w:val="24"/>
          <w:lang w:val="en-US"/>
        </w:rPr>
        <w:t>Amy</w:t>
      </w:r>
      <w:r w:rsidRPr="009A65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Tan</w:t>
      </w:r>
      <w:r>
        <w:rPr>
          <w:rFonts w:ascii="Times New Roman" w:hAnsi="Times New Roman" w:cs="Times New Roman"/>
          <w:sz w:val="24"/>
          <w:szCs w:val="24"/>
        </w:rPr>
        <w:t>. (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sz w:val="24"/>
          <w:szCs w:val="24"/>
        </w:rPr>
        <w:t>. этноним).</w:t>
      </w:r>
    </w:p>
    <w:p w:rsidR="00896C10" w:rsidRDefault="00896C10" w:rsidP="00896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6C10" w:rsidRDefault="00896C10" w:rsidP="00896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5E7">
        <w:rPr>
          <w:rFonts w:ascii="Times New Roman" w:hAnsi="Times New Roman" w:cs="Times New Roman"/>
          <w:b/>
          <w:sz w:val="24"/>
          <w:szCs w:val="24"/>
        </w:rPr>
        <w:t>Антропоцентричность</w:t>
      </w:r>
      <w:proofErr w:type="spellEnd"/>
      <w:r w:rsidRPr="009A65E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греч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еловек+центр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круга, средоточие – 1) убеждение, что человек – самый важный элемент Вселенной, цель и смысл существования и что к оценке реальности необходимо подходить с точки зрения человеческих ценностей и опыта. В процессе развития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анропоцентричность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становится характеристикой всех её форм и фиксируется в специальных знаковых системах, которыми пользуются мифология, религия, искусство, в чувственных образах, в понятиях и категориях рационального мышления, в языке. </w:t>
      </w:r>
    </w:p>
    <w:p w:rsidR="00896C10" w:rsidRDefault="00896C10" w:rsidP="00896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Французский лингвист Э.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Бенвенист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(1971-1974) формулирует принцип антропоцентризма как «человек в языке». 2, Один из основных методологических принципов современной науки, в том числе лингвистики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культурологии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Познание и отражение мира направлено в первую очередь на познание человека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26).</w:t>
      </w:r>
    </w:p>
    <w:p w:rsidR="00896C10" w:rsidRPr="009A65E7" w:rsidRDefault="00896C10" w:rsidP="00896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6C10" w:rsidRDefault="00896C10" w:rsidP="00896C10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«Артефакт</w:t>
      </w:r>
      <w:r w:rsidRPr="00FA31B5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и «артефакт культурный»</w:t>
      </w:r>
    </w:p>
    <w:p w:rsidR="00896C10" w:rsidRDefault="00896C10" w:rsidP="00896C1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96C10" w:rsidRPr="00D926B1" w:rsidRDefault="00896C10" w:rsidP="00896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6B1">
        <w:rPr>
          <w:rFonts w:ascii="Times New Roman" w:hAnsi="Times New Roman" w:cs="Times New Roman"/>
          <w:b/>
          <w:sz w:val="24"/>
          <w:szCs w:val="24"/>
        </w:rPr>
        <w:t>Артефакт</w:t>
      </w:r>
      <w:r w:rsidRPr="00D926B1">
        <w:rPr>
          <w:rFonts w:ascii="Times New Roman" w:hAnsi="Times New Roman" w:cs="Times New Roman"/>
          <w:sz w:val="24"/>
          <w:szCs w:val="24"/>
        </w:rPr>
        <w:t xml:space="preserve"> – лат</w:t>
      </w:r>
      <w:proofErr w:type="gramStart"/>
      <w:r w:rsidRPr="00D926B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926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926B1">
        <w:rPr>
          <w:rFonts w:ascii="Times New Roman" w:hAnsi="Times New Roman" w:cs="Times New Roman"/>
          <w:sz w:val="24"/>
          <w:szCs w:val="24"/>
        </w:rPr>
        <w:t>делано с умением. – Искусственно созданный объект, имеющий знаковое или символическое содержание. Артефактами культуры являются созданные людьми предметы. Вещи, орудия труда. Одежда, хозяйственная утварь, жилище, дороги. В широком смысле к артефактам также относят феномены духовной жизни общества: научные теории, суеверия, произведения искусства и фольклора. Артефакт культурно значим, сообщает о статусе, власти, престиже, принадлежности к субкультуре</w:t>
      </w:r>
      <w:proofErr w:type="gramStart"/>
      <w:r w:rsidRPr="00D926B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926B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926B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926B1">
        <w:rPr>
          <w:rFonts w:ascii="Times New Roman" w:hAnsi="Times New Roman" w:cs="Times New Roman"/>
          <w:sz w:val="24"/>
          <w:szCs w:val="24"/>
        </w:rPr>
        <w:t>м. элементы культуры).</w:t>
      </w:r>
    </w:p>
    <w:p w:rsidR="00896C10" w:rsidRPr="00266A94" w:rsidRDefault="00896C10" w:rsidP="00896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6B1">
        <w:rPr>
          <w:rFonts w:ascii="Times New Roman" w:hAnsi="Times New Roman" w:cs="Times New Roman"/>
          <w:b/>
          <w:sz w:val="24"/>
          <w:szCs w:val="24"/>
        </w:rPr>
        <w:t>Артефакт культурный</w:t>
      </w:r>
      <w:r w:rsidRPr="00D926B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926B1">
        <w:rPr>
          <w:rFonts w:ascii="Times New Roman" w:hAnsi="Times New Roman" w:cs="Times New Roman"/>
          <w:sz w:val="24"/>
          <w:szCs w:val="24"/>
        </w:rPr>
        <w:t>Интерпретативное</w:t>
      </w:r>
      <w:proofErr w:type="spellEnd"/>
      <w:r w:rsidRPr="00D926B1">
        <w:rPr>
          <w:rFonts w:ascii="Times New Roman" w:hAnsi="Times New Roman" w:cs="Times New Roman"/>
          <w:sz w:val="24"/>
          <w:szCs w:val="24"/>
        </w:rPr>
        <w:t xml:space="preserve"> воплощение какой-либо культурной формы в материальном продукте, поведенческом акте, социальной структуре, сообщении </w:t>
      </w:r>
      <w:r w:rsidRPr="00D926B1">
        <w:rPr>
          <w:rFonts w:ascii="Times New Roman" w:hAnsi="Times New Roman" w:cs="Times New Roman"/>
          <w:sz w:val="24"/>
          <w:szCs w:val="24"/>
        </w:rPr>
        <w:lastRenderedPageBreak/>
        <w:t xml:space="preserve">или оценочном суждении. </w:t>
      </w:r>
      <w:proofErr w:type="gramStart"/>
      <w:r w:rsidRPr="00D926B1">
        <w:rPr>
          <w:rFonts w:ascii="Times New Roman" w:hAnsi="Times New Roman" w:cs="Times New Roman"/>
          <w:sz w:val="24"/>
          <w:szCs w:val="24"/>
        </w:rPr>
        <w:t xml:space="preserve">Воплощение культурной формы в культурном артефакте может продолжаться на протяжении длительного времени (столетиями в </w:t>
      </w:r>
      <w:proofErr w:type="spellStart"/>
      <w:r w:rsidRPr="00D926B1">
        <w:rPr>
          <w:rFonts w:ascii="Times New Roman" w:hAnsi="Times New Roman" w:cs="Times New Roman"/>
          <w:sz w:val="24"/>
          <w:szCs w:val="24"/>
        </w:rPr>
        <w:t>доиндустриальную</w:t>
      </w:r>
      <w:proofErr w:type="spellEnd"/>
      <w:r w:rsidRPr="00D926B1">
        <w:rPr>
          <w:rFonts w:ascii="Times New Roman" w:hAnsi="Times New Roman" w:cs="Times New Roman"/>
          <w:sz w:val="24"/>
          <w:szCs w:val="24"/>
        </w:rPr>
        <w:t xml:space="preserve"> эпоху и даже тысячелетиями в архаическую), и постепенно артефакт всё сильнее отличается своими чертами и символикой от исходной формы (например, изменение смыслового содержания слова за века его употребления).</w:t>
      </w:r>
      <w:proofErr w:type="gramEnd"/>
      <w:r w:rsidRPr="00D926B1">
        <w:rPr>
          <w:rFonts w:ascii="Times New Roman" w:hAnsi="Times New Roman" w:cs="Times New Roman"/>
          <w:sz w:val="24"/>
          <w:szCs w:val="24"/>
        </w:rPr>
        <w:t xml:space="preserve"> Артефакт никогда не бывает </w:t>
      </w:r>
      <w:proofErr w:type="gramStart"/>
      <w:r w:rsidRPr="00D926B1">
        <w:rPr>
          <w:rFonts w:ascii="Times New Roman" w:hAnsi="Times New Roman" w:cs="Times New Roman"/>
          <w:sz w:val="24"/>
          <w:szCs w:val="24"/>
        </w:rPr>
        <w:t>абсолютно тождественен</w:t>
      </w:r>
      <w:proofErr w:type="gramEnd"/>
      <w:r w:rsidRPr="00D926B1">
        <w:rPr>
          <w:rFonts w:ascii="Times New Roman" w:hAnsi="Times New Roman" w:cs="Times New Roman"/>
          <w:sz w:val="24"/>
          <w:szCs w:val="24"/>
        </w:rPr>
        <w:t xml:space="preserve"> воплощаемой им культурной форме, а воспроизводит её более или менее вариативно. При этом культурные артефакты, как обряды, ритуалы и иные церемониальные, </w:t>
      </w:r>
      <w:proofErr w:type="spellStart"/>
      <w:r w:rsidRPr="00D926B1">
        <w:rPr>
          <w:rFonts w:ascii="Times New Roman" w:hAnsi="Times New Roman" w:cs="Times New Roman"/>
          <w:sz w:val="24"/>
          <w:szCs w:val="24"/>
        </w:rPr>
        <w:t>высоконормативные</w:t>
      </w:r>
      <w:proofErr w:type="spellEnd"/>
      <w:r w:rsidRPr="00D926B1">
        <w:rPr>
          <w:rFonts w:ascii="Times New Roman" w:hAnsi="Times New Roman" w:cs="Times New Roman"/>
          <w:sz w:val="24"/>
          <w:szCs w:val="24"/>
        </w:rPr>
        <w:t xml:space="preserve"> формы поведения, как правило, преследуют цель максимально точного репродуцирования своего нормативного образца, что реализуется в известной мерой условности</w:t>
      </w:r>
      <w:proofErr w:type="gramStart"/>
      <w:r w:rsidRPr="00D926B1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.28)</w:t>
      </w:r>
    </w:p>
    <w:p w:rsidR="00896C10" w:rsidRPr="009A65E7" w:rsidRDefault="00896C10" w:rsidP="00896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6C10" w:rsidRDefault="00896C10" w:rsidP="00896C10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«Билингвизм</w:t>
      </w:r>
      <w:r w:rsidRPr="00FA31B5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и «типы билингвизма»</w:t>
      </w:r>
    </w:p>
    <w:p w:rsidR="00896C10" w:rsidRDefault="00896C10" w:rsidP="00896C1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96C10" w:rsidRPr="00FD4482" w:rsidRDefault="00896C10" w:rsidP="00896C1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D4482">
        <w:rPr>
          <w:rFonts w:ascii="Times New Roman" w:hAnsi="Times New Roman" w:cs="Times New Roman"/>
          <w:b/>
          <w:sz w:val="24"/>
          <w:szCs w:val="24"/>
        </w:rPr>
        <w:t>Билингвизм</w:t>
      </w:r>
      <w:r w:rsidRPr="00FD4482">
        <w:rPr>
          <w:rFonts w:ascii="Times New Roman" w:hAnsi="Times New Roman" w:cs="Times New Roman"/>
          <w:sz w:val="24"/>
          <w:szCs w:val="24"/>
        </w:rPr>
        <w:t xml:space="preserve"> – лат</w:t>
      </w:r>
      <w:proofErr w:type="gramStart"/>
      <w:r w:rsidRPr="00FD44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D4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448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D4482">
        <w:rPr>
          <w:rFonts w:ascii="Times New Roman" w:hAnsi="Times New Roman" w:cs="Times New Roman"/>
          <w:sz w:val="24"/>
          <w:szCs w:val="24"/>
        </w:rPr>
        <w:t>ва+язык</w:t>
      </w:r>
      <w:proofErr w:type="spellEnd"/>
      <w:r w:rsidRPr="00FD4482">
        <w:rPr>
          <w:rFonts w:ascii="Times New Roman" w:hAnsi="Times New Roman" w:cs="Times New Roman"/>
          <w:sz w:val="24"/>
          <w:szCs w:val="24"/>
        </w:rPr>
        <w:t>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4482">
        <w:rPr>
          <w:rFonts w:ascii="Times New Roman" w:hAnsi="Times New Roman" w:cs="Times New Roman"/>
          <w:sz w:val="24"/>
          <w:szCs w:val="24"/>
        </w:rPr>
        <w:t xml:space="preserve">Практика попеременного пользования двумя языками (У. </w:t>
      </w:r>
      <w:proofErr w:type="spellStart"/>
      <w:r w:rsidRPr="00FD4482">
        <w:rPr>
          <w:rFonts w:ascii="Times New Roman" w:hAnsi="Times New Roman" w:cs="Times New Roman"/>
          <w:sz w:val="24"/>
          <w:szCs w:val="24"/>
        </w:rPr>
        <w:t>Вайнрайх</w:t>
      </w:r>
      <w:proofErr w:type="spellEnd"/>
      <w:r w:rsidRPr="00FD4482">
        <w:rPr>
          <w:rFonts w:ascii="Times New Roman" w:hAnsi="Times New Roman" w:cs="Times New Roman"/>
          <w:sz w:val="24"/>
          <w:szCs w:val="24"/>
        </w:rPr>
        <w:t>, 2000, 1953).</w:t>
      </w:r>
    </w:p>
    <w:p w:rsidR="00896C10" w:rsidRPr="00FD4482" w:rsidRDefault="00896C10" w:rsidP="00896C1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D4482">
        <w:rPr>
          <w:rFonts w:ascii="Times New Roman" w:hAnsi="Times New Roman" w:cs="Times New Roman"/>
          <w:sz w:val="24"/>
          <w:szCs w:val="24"/>
        </w:rPr>
        <w:t xml:space="preserve">Владение двумя языками и умение с их помощью осуществлять успешную коммуникацию (Л.В. Щерба). В зарубежной лингвистике господствует точка зрения, что о двуязычии можно говорить уже тогда, когда </w:t>
      </w:r>
      <w:proofErr w:type="spellStart"/>
      <w:r w:rsidRPr="00FD4482">
        <w:rPr>
          <w:rFonts w:ascii="Times New Roman" w:hAnsi="Times New Roman" w:cs="Times New Roman"/>
          <w:sz w:val="24"/>
          <w:szCs w:val="24"/>
        </w:rPr>
        <w:t>коммуниканты</w:t>
      </w:r>
      <w:proofErr w:type="spellEnd"/>
      <w:r w:rsidRPr="00FD4482">
        <w:rPr>
          <w:rFonts w:ascii="Times New Roman" w:hAnsi="Times New Roman" w:cs="Times New Roman"/>
          <w:sz w:val="24"/>
          <w:szCs w:val="24"/>
        </w:rPr>
        <w:t xml:space="preserve"> могут осуществить успешное общение даже при минимальном знании языков. </w:t>
      </w:r>
    </w:p>
    <w:p w:rsidR="00896C10" w:rsidRPr="00FD4482" w:rsidRDefault="00896C10" w:rsidP="00896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482">
        <w:rPr>
          <w:rFonts w:ascii="Times New Roman" w:hAnsi="Times New Roman" w:cs="Times New Roman"/>
          <w:sz w:val="24"/>
          <w:szCs w:val="24"/>
        </w:rPr>
        <w:t>Одинаково совершенное владение двумя языками, умение в равной степени использовать их в необходимых условиях общения (О.С. Ахманова, 1966) – данное определение доминирует в отечественной лингвистике. Например, в обиходе семьи писателя Владимира Набокова использовались три языка: русский, английский и французский, благодаря чему будущий писатель в совершенстве овладел тремя языками с раннего детства. По собственным словам, он научился читать по-английски прежде, чем по-русски, и впоследствии одинаково свободно создавал художественные произведения и на английском, и на русском.</w:t>
      </w:r>
    </w:p>
    <w:p w:rsidR="00896C10" w:rsidRDefault="00896C10" w:rsidP="00896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4482">
        <w:rPr>
          <w:rFonts w:ascii="Times New Roman" w:hAnsi="Times New Roman" w:cs="Times New Roman"/>
          <w:sz w:val="24"/>
          <w:szCs w:val="24"/>
        </w:rPr>
        <w:t>Многоязычие</w:t>
      </w:r>
      <w:proofErr w:type="spellEnd"/>
      <w:r w:rsidRPr="00FD448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D4482">
        <w:rPr>
          <w:rFonts w:ascii="Times New Roman" w:hAnsi="Times New Roman" w:cs="Times New Roman"/>
          <w:sz w:val="24"/>
          <w:szCs w:val="24"/>
        </w:rPr>
        <w:t>мультилингвизм</w:t>
      </w:r>
      <w:proofErr w:type="spellEnd"/>
      <w:r w:rsidRPr="00FD44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4482">
        <w:rPr>
          <w:rFonts w:ascii="Times New Roman" w:hAnsi="Times New Roman" w:cs="Times New Roman"/>
          <w:sz w:val="24"/>
          <w:szCs w:val="24"/>
        </w:rPr>
        <w:t>полилингвизм</w:t>
      </w:r>
      <w:proofErr w:type="spellEnd"/>
      <w:r w:rsidRPr="00FD4482">
        <w:rPr>
          <w:rFonts w:ascii="Times New Roman" w:hAnsi="Times New Roman" w:cs="Times New Roman"/>
          <w:sz w:val="24"/>
          <w:szCs w:val="24"/>
        </w:rPr>
        <w:t>.</w:t>
      </w:r>
    </w:p>
    <w:p w:rsidR="00896C10" w:rsidRPr="00FD4482" w:rsidRDefault="00896C10" w:rsidP="00896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6C10" w:rsidRDefault="00896C10" w:rsidP="0089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3783">
        <w:rPr>
          <w:rFonts w:ascii="Times New Roman" w:hAnsi="Times New Roman" w:cs="Times New Roman"/>
          <w:b/>
          <w:sz w:val="24"/>
          <w:szCs w:val="24"/>
        </w:rPr>
        <w:t>Билингвизм аддитивный</w:t>
      </w:r>
      <w:r w:rsidRPr="00FD4482">
        <w:rPr>
          <w:rFonts w:ascii="Times New Roman" w:hAnsi="Times New Roman" w:cs="Times New Roman"/>
          <w:sz w:val="24"/>
          <w:szCs w:val="24"/>
        </w:rPr>
        <w:t xml:space="preserve"> – 1. Двуязычие, сформированное у индивида в результате обучения. Также билингвизм вторичный, билингвизм искусственный, билингвизм сопутствующий. Сравните, билингвизм ест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D448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тв</w:t>
      </w:r>
      <w:r w:rsidRPr="00FD4482">
        <w:rPr>
          <w:rFonts w:ascii="Times New Roman" w:hAnsi="Times New Roman" w:cs="Times New Roman"/>
          <w:sz w:val="24"/>
          <w:szCs w:val="24"/>
        </w:rPr>
        <w:t xml:space="preserve">енный, билингвизм первичный. 2. Билингвизм, при котором овладение вторым языком происходит без ущерба для первого языка. Характерно, например, для англоязычных жителей Канады, овладевающих французским языком, или для </w:t>
      </w:r>
      <w:proofErr w:type="spellStart"/>
      <w:r w:rsidRPr="00FD4482">
        <w:rPr>
          <w:rFonts w:ascii="Times New Roman" w:hAnsi="Times New Roman" w:cs="Times New Roman"/>
          <w:sz w:val="24"/>
          <w:szCs w:val="24"/>
        </w:rPr>
        <w:t>немецк</w:t>
      </w:r>
      <w:proofErr w:type="gramStart"/>
      <w:r w:rsidRPr="00FD4482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FD448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D4482">
        <w:rPr>
          <w:rFonts w:ascii="Times New Roman" w:hAnsi="Times New Roman" w:cs="Times New Roman"/>
          <w:sz w:val="24"/>
          <w:szCs w:val="24"/>
        </w:rPr>
        <w:t xml:space="preserve"> и франкоговорящих жителей Люксембурга.   </w:t>
      </w:r>
    </w:p>
    <w:p w:rsidR="00896C10" w:rsidRDefault="00896C10" w:rsidP="0089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Билингвизм активный – Ситуация, при которой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коммуникант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активно использует навыки порождения речи на двух языках в письменной и устной  формах.</w:t>
      </w:r>
      <w:proofErr w:type="gramEnd"/>
    </w:p>
    <w:p w:rsidR="00896C10" w:rsidRDefault="00896C10" w:rsidP="0089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6C10" w:rsidRDefault="00896C10" w:rsidP="00896C10">
      <w:pPr>
        <w:pStyle w:val="a3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Гендер</w:t>
      </w:r>
      <w:proofErr w:type="spellEnd"/>
      <w:r w:rsidRPr="00FA31B5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и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гендерлект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96C10" w:rsidRDefault="00896C10" w:rsidP="00896C1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96C10" w:rsidRPr="00E109EC" w:rsidRDefault="00896C10" w:rsidP="00896C1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09EC">
        <w:rPr>
          <w:rFonts w:ascii="Times New Roman" w:hAnsi="Times New Roman" w:cs="Times New Roman"/>
          <w:b/>
          <w:sz w:val="24"/>
          <w:szCs w:val="24"/>
        </w:rPr>
        <w:t>Гендер</w:t>
      </w:r>
      <w:proofErr w:type="spellEnd"/>
      <w:r w:rsidRPr="00E109E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Pr="00E109EC">
        <w:rPr>
          <w:rFonts w:ascii="Times New Roman" w:hAnsi="Times New Roman" w:cs="Times New Roman"/>
          <w:sz w:val="24"/>
          <w:szCs w:val="24"/>
        </w:rPr>
        <w:t>англ</w:t>
      </w:r>
      <w:proofErr w:type="spellEnd"/>
      <w:proofErr w:type="gramEnd"/>
      <w:r w:rsidRPr="00E109EC">
        <w:rPr>
          <w:rFonts w:ascii="Times New Roman" w:hAnsi="Times New Roman" w:cs="Times New Roman"/>
          <w:sz w:val="24"/>
          <w:szCs w:val="24"/>
        </w:rPr>
        <w:t xml:space="preserve"> – пол. – Социально и культурно обусловленный пол. </w:t>
      </w:r>
      <w:proofErr w:type="gramStart"/>
      <w:r w:rsidRPr="00E109EC">
        <w:rPr>
          <w:rFonts w:ascii="Times New Roman" w:hAnsi="Times New Roman" w:cs="Times New Roman"/>
          <w:sz w:val="24"/>
          <w:szCs w:val="24"/>
        </w:rPr>
        <w:t xml:space="preserve">Термин заимствован из грамматики (грамматическая категория)) в социологию, социальную философию, истории </w:t>
      </w:r>
      <w:proofErr w:type="spellStart"/>
      <w:r w:rsidRPr="00E109EC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E109EC">
        <w:rPr>
          <w:rFonts w:ascii="Times New Roman" w:hAnsi="Times New Roman" w:cs="Times New Roman"/>
          <w:sz w:val="24"/>
          <w:szCs w:val="24"/>
        </w:rPr>
        <w:t xml:space="preserve">, политический </w:t>
      </w:r>
      <w:proofErr w:type="spellStart"/>
      <w:r w:rsidRPr="00E109EC">
        <w:rPr>
          <w:rFonts w:ascii="Times New Roman" w:hAnsi="Times New Roman" w:cs="Times New Roman"/>
          <w:sz w:val="24"/>
          <w:szCs w:val="24"/>
        </w:rPr>
        <w:t>дискурс</w:t>
      </w:r>
      <w:proofErr w:type="spellEnd"/>
      <w:r w:rsidRPr="00E109EC">
        <w:rPr>
          <w:rFonts w:ascii="Times New Roman" w:hAnsi="Times New Roman" w:cs="Times New Roman"/>
          <w:sz w:val="24"/>
          <w:szCs w:val="24"/>
        </w:rPr>
        <w:t>, теорию межкультурной коммуникации, с тем, чтобы подчеркнуть различия между полами и развести термины «биологический пол (</w:t>
      </w:r>
      <w:proofErr w:type="spellStart"/>
      <w:r w:rsidRPr="00E109EC">
        <w:rPr>
          <w:rFonts w:ascii="Times New Roman" w:hAnsi="Times New Roman" w:cs="Times New Roman"/>
          <w:sz w:val="24"/>
          <w:szCs w:val="24"/>
        </w:rPr>
        <w:t>сексус</w:t>
      </w:r>
      <w:proofErr w:type="spellEnd"/>
      <w:r w:rsidRPr="00E109EC">
        <w:rPr>
          <w:rFonts w:ascii="Times New Roman" w:hAnsi="Times New Roman" w:cs="Times New Roman"/>
          <w:sz w:val="24"/>
          <w:szCs w:val="24"/>
        </w:rPr>
        <w:t>) и социально и культурно обусловленный пол (</w:t>
      </w:r>
      <w:proofErr w:type="spellStart"/>
      <w:r w:rsidRPr="00E109EC">
        <w:rPr>
          <w:rFonts w:ascii="Times New Roman" w:hAnsi="Times New Roman" w:cs="Times New Roman"/>
          <w:sz w:val="24"/>
          <w:szCs w:val="24"/>
        </w:rPr>
        <w:t>гендер</w:t>
      </w:r>
      <w:proofErr w:type="spellEnd"/>
      <w:r w:rsidRPr="00E109EC">
        <w:rPr>
          <w:rFonts w:ascii="Times New Roman" w:hAnsi="Times New Roman" w:cs="Times New Roman"/>
          <w:sz w:val="24"/>
          <w:szCs w:val="24"/>
        </w:rPr>
        <w:t xml:space="preserve">), поскольку </w:t>
      </w:r>
      <w:proofErr w:type="spellStart"/>
      <w:r w:rsidRPr="00E109EC">
        <w:rPr>
          <w:rFonts w:ascii="Times New Roman" w:hAnsi="Times New Roman" w:cs="Times New Roman"/>
          <w:sz w:val="24"/>
          <w:szCs w:val="24"/>
        </w:rPr>
        <w:t>социокультурные</w:t>
      </w:r>
      <w:proofErr w:type="spellEnd"/>
      <w:r w:rsidRPr="00E109EC">
        <w:rPr>
          <w:rFonts w:ascii="Times New Roman" w:hAnsi="Times New Roman" w:cs="Times New Roman"/>
          <w:sz w:val="24"/>
          <w:szCs w:val="24"/>
        </w:rPr>
        <w:t xml:space="preserve"> нормы определяют психологические качества, модели поведения, виды деятельности, профессии женщин и мужчин.</w:t>
      </w:r>
      <w:proofErr w:type="gramEnd"/>
      <w:r w:rsidRPr="00E109EC">
        <w:rPr>
          <w:rFonts w:ascii="Times New Roman" w:hAnsi="Times New Roman" w:cs="Times New Roman"/>
          <w:sz w:val="24"/>
          <w:szCs w:val="24"/>
        </w:rPr>
        <w:t xml:space="preserve"> Быть мужчиной или женщиной означает играть роль предписанные </w:t>
      </w:r>
      <w:proofErr w:type="spellStart"/>
      <w:r w:rsidRPr="00E109EC">
        <w:rPr>
          <w:rFonts w:ascii="Times New Roman" w:hAnsi="Times New Roman" w:cs="Times New Roman"/>
          <w:sz w:val="24"/>
          <w:szCs w:val="24"/>
        </w:rPr>
        <w:t>гендерные</w:t>
      </w:r>
      <w:proofErr w:type="spellEnd"/>
      <w:r w:rsidRPr="00E109EC">
        <w:rPr>
          <w:rFonts w:ascii="Times New Roman" w:hAnsi="Times New Roman" w:cs="Times New Roman"/>
          <w:sz w:val="24"/>
          <w:szCs w:val="24"/>
        </w:rPr>
        <w:t xml:space="preserve"> роли. </w:t>
      </w:r>
    </w:p>
    <w:p w:rsidR="00896C10" w:rsidRDefault="00896C10" w:rsidP="00896C1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09EC">
        <w:rPr>
          <w:rFonts w:ascii="Times New Roman" w:hAnsi="Times New Roman" w:cs="Times New Roman"/>
          <w:b/>
          <w:sz w:val="24"/>
          <w:szCs w:val="24"/>
        </w:rPr>
        <w:t>Гендер</w:t>
      </w:r>
      <w:proofErr w:type="spellEnd"/>
      <w:r w:rsidRPr="00E109EC">
        <w:rPr>
          <w:rFonts w:ascii="Times New Roman" w:hAnsi="Times New Roman" w:cs="Times New Roman"/>
          <w:sz w:val="24"/>
          <w:szCs w:val="24"/>
        </w:rPr>
        <w:t xml:space="preserve"> – это своего рода социальная модель женщине и мужчин, определяющая их положение и роль в обществе и таких социальных институтах, как семья, экономика, культура, и различных структурах (политической, образовательной и др.). В сочетании с такими этническими и социально-демографическими факторами, как раса, </w:t>
      </w:r>
      <w:r w:rsidRPr="00E109EC">
        <w:rPr>
          <w:rFonts w:ascii="Times New Roman" w:hAnsi="Times New Roman" w:cs="Times New Roman"/>
          <w:sz w:val="24"/>
          <w:szCs w:val="24"/>
        </w:rPr>
        <w:lastRenderedPageBreak/>
        <w:t xml:space="preserve">национальность, класс, возраст, </w:t>
      </w:r>
      <w:proofErr w:type="spellStart"/>
      <w:r w:rsidRPr="00E109EC">
        <w:rPr>
          <w:rFonts w:ascii="Times New Roman" w:hAnsi="Times New Roman" w:cs="Times New Roman"/>
          <w:sz w:val="24"/>
          <w:szCs w:val="24"/>
        </w:rPr>
        <w:t>гендер</w:t>
      </w:r>
      <w:proofErr w:type="spellEnd"/>
      <w:r w:rsidRPr="00E109EC">
        <w:rPr>
          <w:rFonts w:ascii="Times New Roman" w:hAnsi="Times New Roman" w:cs="Times New Roman"/>
          <w:sz w:val="24"/>
          <w:szCs w:val="24"/>
        </w:rPr>
        <w:t xml:space="preserve"> организует систему социальной иерархии и является одним из способов социальной стратификации общества.</w:t>
      </w:r>
    </w:p>
    <w:p w:rsidR="00896C10" w:rsidRDefault="00896C10" w:rsidP="00896C1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Гендерлект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англ. – пол + греч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оворимый. – Предполагаемый постоянный набор признаков мужской и женской речи, правила речевого поведения, стратегии и тактики речевого поведения мужчин и женщин в различных коммуникативных ситуациях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конткесте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той или иной культуры. Существование стилевых особенностей, свойственных преимущественно мужчинам или преимущественно женщинам, обусловлено влиянием социальных, культурных, биологических и гормональных факторов. Однако причины различий всё ещё остаются дискуссионными. В ранних исследованиях предполагалось наличие особого женского пола. В настоящее время считают, что пол не является определяющим фактором коммуникации (это утверждалось на начальном этапе развития феминистской лингвистики), и предпочитают говорить о некоторых стилистических особенностях мужской и женской речи.</w:t>
      </w:r>
    </w:p>
    <w:p w:rsidR="00896C10" w:rsidRPr="00206AD2" w:rsidRDefault="00896C10" w:rsidP="0089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6C10" w:rsidRDefault="00896C10" w:rsidP="00896C10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«Картина мира</w:t>
      </w:r>
      <w:r w:rsidRPr="00FA31B5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6C10" w:rsidRPr="00E53FAE" w:rsidRDefault="00896C10" w:rsidP="00896C10">
      <w:pPr>
        <w:pStyle w:val="a3"/>
        <w:jc w:val="both"/>
        <w:rPr>
          <w:rFonts w:ascii="Times New Roman" w:hAnsi="Times New Roman" w:cs="Times New Roman"/>
        </w:rPr>
      </w:pPr>
    </w:p>
    <w:p w:rsidR="00896C10" w:rsidRPr="00DB556E" w:rsidRDefault="00896C10" w:rsidP="00896C1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556E">
        <w:rPr>
          <w:rFonts w:ascii="Times New Roman" w:hAnsi="Times New Roman" w:cs="Times New Roman"/>
          <w:b/>
          <w:sz w:val="24"/>
          <w:szCs w:val="24"/>
        </w:rPr>
        <w:t>Картина мира</w:t>
      </w:r>
      <w:r w:rsidRPr="00DB556E">
        <w:rPr>
          <w:rFonts w:ascii="Times New Roman" w:hAnsi="Times New Roman" w:cs="Times New Roman"/>
          <w:sz w:val="24"/>
          <w:szCs w:val="24"/>
        </w:rPr>
        <w:t xml:space="preserve"> – калька с </w:t>
      </w:r>
      <w:proofErr w:type="gramStart"/>
      <w:r w:rsidRPr="00DB556E">
        <w:rPr>
          <w:rFonts w:ascii="Times New Roman" w:hAnsi="Times New Roman" w:cs="Times New Roman"/>
          <w:sz w:val="24"/>
          <w:szCs w:val="24"/>
        </w:rPr>
        <w:t>нем</w:t>
      </w:r>
      <w:proofErr w:type="gramEnd"/>
      <w:r w:rsidRPr="00DB556E">
        <w:rPr>
          <w:rFonts w:ascii="Times New Roman" w:hAnsi="Times New Roman" w:cs="Times New Roman"/>
          <w:sz w:val="24"/>
          <w:szCs w:val="24"/>
        </w:rPr>
        <w:t xml:space="preserve">. – термин немецкого филолога и философа В. фон Гумбольдта. – Образ мира, </w:t>
      </w:r>
      <w:proofErr w:type="spellStart"/>
      <w:r w:rsidRPr="00DB556E">
        <w:rPr>
          <w:rFonts w:ascii="Times New Roman" w:hAnsi="Times New Roman" w:cs="Times New Roman"/>
          <w:sz w:val="24"/>
          <w:szCs w:val="24"/>
        </w:rPr>
        <w:t>полуосознанное</w:t>
      </w:r>
      <w:proofErr w:type="spellEnd"/>
      <w:r w:rsidRPr="00DB556E">
        <w:rPr>
          <w:rFonts w:ascii="Times New Roman" w:hAnsi="Times New Roman" w:cs="Times New Roman"/>
          <w:sz w:val="24"/>
          <w:szCs w:val="24"/>
        </w:rPr>
        <w:t xml:space="preserve"> или осознанное представление, являющееся результатом всей деятельности человека, его контактов с окружающей средой, совокупность организованных в некоторую систему всех знаний о мире членами того или иного этноса на соответствующих ступенях развития. </w:t>
      </w:r>
    </w:p>
    <w:p w:rsidR="00896C10" w:rsidRPr="00DB556E" w:rsidRDefault="00896C10" w:rsidP="00896C1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556E">
        <w:rPr>
          <w:rFonts w:ascii="Times New Roman" w:hAnsi="Times New Roman" w:cs="Times New Roman"/>
          <w:sz w:val="24"/>
          <w:szCs w:val="24"/>
        </w:rPr>
        <w:t xml:space="preserve">Включает в себя все аспекты психической жизни, отношение личности к обществу, к ценностям (свободе, миру, добру и злу, праву и труду, времени, душе). Картина мира как идеальное образование, ментальная репрезентация культуры неисчерпаема по содержанию, не бывает логически непротиворечивой и завершённой, однако имеет тенденцию к иерархической организации. Перелаётся от поколения к поколению и в то же время </w:t>
      </w:r>
      <w:proofErr w:type="gramStart"/>
      <w:r w:rsidRPr="00DB556E">
        <w:rPr>
          <w:rFonts w:ascii="Times New Roman" w:hAnsi="Times New Roman" w:cs="Times New Roman"/>
          <w:sz w:val="24"/>
          <w:szCs w:val="24"/>
        </w:rPr>
        <w:t>динамична</w:t>
      </w:r>
      <w:proofErr w:type="gramEnd"/>
      <w:r w:rsidRPr="00DB55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6C10" w:rsidRDefault="00896C10" w:rsidP="00896C1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556E">
        <w:rPr>
          <w:rFonts w:ascii="Times New Roman" w:hAnsi="Times New Roman" w:cs="Times New Roman"/>
          <w:sz w:val="24"/>
          <w:szCs w:val="24"/>
        </w:rPr>
        <w:t xml:space="preserve">Разновидности картины мира – концептуальная картина мира, наивная картина мира, ценностная картина мира, </w:t>
      </w:r>
      <w:proofErr w:type="spellStart"/>
      <w:r w:rsidRPr="00DB556E">
        <w:rPr>
          <w:rFonts w:ascii="Times New Roman" w:hAnsi="Times New Roman" w:cs="Times New Roman"/>
          <w:sz w:val="24"/>
          <w:szCs w:val="24"/>
        </w:rPr>
        <w:t>частнонаучная</w:t>
      </w:r>
      <w:proofErr w:type="spellEnd"/>
      <w:r w:rsidRPr="00DB556E">
        <w:rPr>
          <w:rFonts w:ascii="Times New Roman" w:hAnsi="Times New Roman" w:cs="Times New Roman"/>
          <w:sz w:val="24"/>
          <w:szCs w:val="24"/>
        </w:rPr>
        <w:t xml:space="preserve"> картина мира, языковая картина мира, художественная картина мира. Также концептуальная система, модель мира</w:t>
      </w:r>
      <w:proofErr w:type="gramStart"/>
      <w:r w:rsidRPr="00DB55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B556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B556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B556E">
        <w:rPr>
          <w:rFonts w:ascii="Times New Roman" w:hAnsi="Times New Roman" w:cs="Times New Roman"/>
          <w:sz w:val="24"/>
          <w:szCs w:val="24"/>
        </w:rPr>
        <w:t>.151).</w:t>
      </w:r>
    </w:p>
    <w:p w:rsidR="00896C10" w:rsidRDefault="00896C10" w:rsidP="00896C1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96C10" w:rsidRDefault="00896C10" w:rsidP="00896C1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896C10" w:rsidRDefault="00896C10" w:rsidP="0089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96C10" w:rsidRDefault="00896C10" w:rsidP="00896C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Арнольд И.В. Основы</w:t>
      </w:r>
      <w:r w:rsidRPr="00081C6A">
        <w:rPr>
          <w:rFonts w:ascii="Times New Roman" w:hAnsi="Times New Roman" w:cs="Times New Roman"/>
          <w:b/>
          <w:sz w:val="24"/>
          <w:szCs w:val="24"/>
        </w:rPr>
        <w:t xml:space="preserve"> научных исследований</w:t>
      </w:r>
      <w:r>
        <w:rPr>
          <w:rFonts w:ascii="Times New Roman" w:hAnsi="Times New Roman" w:cs="Times New Roman"/>
          <w:sz w:val="24"/>
          <w:szCs w:val="24"/>
        </w:rPr>
        <w:t xml:space="preserve"> в лингвистике: учебное пособие. – М.: ФЛИНТА, 2019. – 176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96C10" w:rsidRPr="001070DB" w:rsidRDefault="00896C10" w:rsidP="00896C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 Принципы, методы и приёмы лингвистических исследований.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КазУМОиМЯ</w:t>
      </w:r>
      <w:proofErr w:type="spellEnd"/>
      <w:r>
        <w:rPr>
          <w:rFonts w:ascii="Times New Roman" w:hAnsi="Times New Roman" w:cs="Times New Roman"/>
          <w:sz w:val="24"/>
          <w:szCs w:val="24"/>
        </w:rPr>
        <w:t>, 2003. – 183 с.</w:t>
      </w:r>
    </w:p>
    <w:p w:rsidR="00896C10" w:rsidRPr="00081C6A" w:rsidRDefault="00896C10" w:rsidP="00896C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Кувшинская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Зевахина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Ахапкина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Я. Э, Гордиенко Е.И. – Академическое письмо. От </w:t>
      </w:r>
      <w:r w:rsidRPr="00081C6A">
        <w:rPr>
          <w:rFonts w:ascii="Times New Roman" w:hAnsi="Times New Roman" w:cs="Times New Roman"/>
          <w:b/>
          <w:sz w:val="24"/>
          <w:szCs w:val="24"/>
        </w:rPr>
        <w:t>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к тексту: учебник и практикум.–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М.:Юрайт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2019.– 284 с.</w:t>
      </w:r>
    </w:p>
    <w:p w:rsidR="00896C10" w:rsidRPr="00DB556E" w:rsidRDefault="00896C10" w:rsidP="00896C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Хроленко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А.Т. Введение в филологию: учебное пособие. – М.: ФЛИНТА, 2015. – 252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96C10" w:rsidRPr="00DB556E" w:rsidRDefault="00896C10" w:rsidP="00896C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Тимирханов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В.Р. Основы филологии: учебное пособие. – М.: ФЛИНТА, 2017. – 160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96C10" w:rsidRPr="00DB556E" w:rsidRDefault="00896C10" w:rsidP="00896C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Чувакин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Филология и коммуникативные науки: учебное пособие. – М.: ФЛИНТА, 2015. – 426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96C10" w:rsidRPr="00DB556E" w:rsidRDefault="00896C10" w:rsidP="00896C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Аксарина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Технология подготовки научного текста: учебно-методическое пособие. – М.: ФЛИНТА, 2014. – 112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96C10" w:rsidRDefault="00896C10" w:rsidP="00896C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Перфильева Н.П. Подготовка и редактирование научного текста: учебное пособие. – М.: ФЛИНТА, 2016. – 116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96C10" w:rsidRDefault="00896C10" w:rsidP="00896C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Комлацкий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В.И., Логинов С.В.,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Комлацкий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Г.В. Планирование и организация научных исследований: учебное пособие. – Ростов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/Д</w:t>
      </w:r>
      <w:proofErr w:type="gramEnd"/>
      <w:r>
        <w:rPr>
          <w:rFonts w:ascii="Times New Roman" w:hAnsi="Times New Roman" w:cs="Times New Roman"/>
          <w:sz w:val="24"/>
          <w:szCs w:val="24"/>
        </w:rPr>
        <w:t>: Феникс, 2014. – 204 с.</w:t>
      </w:r>
    </w:p>
    <w:p w:rsidR="00896C10" w:rsidRDefault="00896C10" w:rsidP="00896C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Чернявская В.Е. Лингвистика текста. Лингвистика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дискурса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учебное пособие. – М.: ФЛИНТА, 2014. – 208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96C10" w:rsidRPr="00DB556E" w:rsidRDefault="00896C10" w:rsidP="00896C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Фоменко Ю.В. Современный русский литературный язык. Лексикология: учебное пособие. – М.: ФЛИНТА, 2015. – 172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96C10" w:rsidRPr="00485821" w:rsidRDefault="00896C10" w:rsidP="00896C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821">
        <w:rPr>
          <w:rFonts w:ascii="Times New Roman" w:hAnsi="Times New Roman" w:cs="Times New Roman"/>
          <w:sz w:val="24"/>
          <w:szCs w:val="24"/>
        </w:rPr>
        <w:t xml:space="preserve">Маслова  А.Ю. </w:t>
      </w:r>
      <w:r>
        <w:rPr>
          <w:rFonts w:ascii="Times New Roman" w:hAnsi="Times New Roman" w:cs="Times New Roman"/>
          <w:sz w:val="24"/>
          <w:szCs w:val="24"/>
        </w:rPr>
        <w:t xml:space="preserve">Введение в когнитивную </w:t>
      </w:r>
      <w:r w:rsidRPr="00485821">
        <w:rPr>
          <w:rFonts w:ascii="Times New Roman" w:hAnsi="Times New Roman" w:cs="Times New Roman"/>
          <w:sz w:val="24"/>
          <w:szCs w:val="24"/>
        </w:rPr>
        <w:t>лингвистику: учебное пособие. – М.</w:t>
      </w:r>
      <w:r>
        <w:rPr>
          <w:rFonts w:ascii="Times New Roman" w:hAnsi="Times New Roman" w:cs="Times New Roman"/>
          <w:sz w:val="24"/>
          <w:szCs w:val="24"/>
        </w:rPr>
        <w:t>: ФЛИНТА, 2004</w:t>
      </w:r>
      <w:r w:rsidRPr="00485821">
        <w:rPr>
          <w:rFonts w:ascii="Times New Roman" w:hAnsi="Times New Roman" w:cs="Times New Roman"/>
          <w:sz w:val="24"/>
          <w:szCs w:val="24"/>
        </w:rPr>
        <w:t>. –</w:t>
      </w:r>
      <w:r>
        <w:rPr>
          <w:rFonts w:ascii="Times New Roman" w:hAnsi="Times New Roman" w:cs="Times New Roman"/>
          <w:sz w:val="24"/>
          <w:szCs w:val="24"/>
        </w:rPr>
        <w:t xml:space="preserve"> 296</w:t>
      </w:r>
      <w:r w:rsidRPr="004858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582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85821">
        <w:rPr>
          <w:rFonts w:ascii="Times New Roman" w:hAnsi="Times New Roman" w:cs="Times New Roman"/>
          <w:sz w:val="24"/>
          <w:szCs w:val="24"/>
        </w:rPr>
        <w:t>.</w:t>
      </w:r>
    </w:p>
    <w:p w:rsidR="00896C10" w:rsidRPr="00485821" w:rsidRDefault="00896C10" w:rsidP="00896C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Пименова М.В</w:t>
      </w:r>
      <w:r w:rsidRPr="0048582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Концептуальные исследования. Введение</w:t>
      </w:r>
      <w:r w:rsidRPr="00485821">
        <w:rPr>
          <w:rFonts w:ascii="Times New Roman" w:hAnsi="Times New Roman" w:cs="Times New Roman"/>
          <w:sz w:val="24"/>
          <w:szCs w:val="24"/>
        </w:rPr>
        <w:t>: учебное пособие. – М.</w:t>
      </w:r>
      <w:r>
        <w:rPr>
          <w:rFonts w:ascii="Times New Roman" w:hAnsi="Times New Roman" w:cs="Times New Roman"/>
          <w:sz w:val="24"/>
          <w:szCs w:val="24"/>
        </w:rPr>
        <w:t>: ФЛИНТА, 2011</w:t>
      </w:r>
      <w:r w:rsidRPr="00485821">
        <w:rPr>
          <w:rFonts w:ascii="Times New Roman" w:hAnsi="Times New Roman" w:cs="Times New Roman"/>
          <w:sz w:val="24"/>
          <w:szCs w:val="24"/>
        </w:rPr>
        <w:t>. –</w:t>
      </w:r>
      <w:r>
        <w:rPr>
          <w:rFonts w:ascii="Times New Roman" w:hAnsi="Times New Roman" w:cs="Times New Roman"/>
          <w:sz w:val="24"/>
          <w:szCs w:val="24"/>
        </w:rPr>
        <w:t xml:space="preserve"> 176</w:t>
      </w:r>
      <w:r w:rsidRPr="004858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582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85821">
        <w:rPr>
          <w:rFonts w:ascii="Times New Roman" w:hAnsi="Times New Roman" w:cs="Times New Roman"/>
          <w:sz w:val="24"/>
          <w:szCs w:val="24"/>
        </w:rPr>
        <w:t>.</w:t>
      </w:r>
    </w:p>
    <w:p w:rsidR="00896C10" w:rsidRDefault="00896C10" w:rsidP="0089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6C10" w:rsidRPr="00355A81" w:rsidRDefault="00896C10" w:rsidP="00896C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6C10" w:rsidRDefault="00896C10" w:rsidP="00896C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55A81">
        <w:rPr>
          <w:rFonts w:ascii="Times New Roman" w:hAnsi="Times New Roman" w:cs="Times New Roman"/>
          <w:b/>
          <w:sz w:val="24"/>
          <w:szCs w:val="24"/>
        </w:rPr>
        <w:t xml:space="preserve">Составитель: </w:t>
      </w:r>
      <w:proofErr w:type="spellStart"/>
      <w:r w:rsidRPr="00355A81">
        <w:rPr>
          <w:rFonts w:ascii="Times New Roman" w:hAnsi="Times New Roman" w:cs="Times New Roman"/>
          <w:b/>
          <w:sz w:val="24"/>
          <w:szCs w:val="24"/>
        </w:rPr>
        <w:t>Мухамадиев</w:t>
      </w:r>
      <w:proofErr w:type="spellEnd"/>
      <w:r w:rsidRPr="00355A81">
        <w:rPr>
          <w:rFonts w:ascii="Times New Roman" w:hAnsi="Times New Roman" w:cs="Times New Roman"/>
          <w:b/>
          <w:sz w:val="24"/>
          <w:szCs w:val="24"/>
        </w:rPr>
        <w:t xml:space="preserve"> Х.С.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2021 г.</w:t>
      </w:r>
    </w:p>
    <w:p w:rsidR="00557D05" w:rsidRDefault="00557D05"/>
    <w:sectPr w:rsidR="00557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0099"/>
    <w:multiLevelType w:val="hybridMultilevel"/>
    <w:tmpl w:val="AE36D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96C10"/>
    <w:rsid w:val="00557D05"/>
    <w:rsid w:val="0089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C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3785</Words>
  <Characters>21578</Characters>
  <Application>Microsoft Office Word</Application>
  <DocSecurity>0</DocSecurity>
  <Lines>179</Lines>
  <Paragraphs>50</Paragraphs>
  <ScaleCrop>false</ScaleCrop>
  <Company/>
  <LinksUpToDate>false</LinksUpToDate>
  <CharactersWithSpaces>25313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Хафиз</dc:creator>
  <cp:keywords/>
  <dc:description/>
  <cp:lastModifiedBy>Хафиз</cp:lastModifiedBy>
  <cp:revision>2</cp:revision>
  <dcterms:created xsi:type="dcterms:W3CDTF">2021-09-19T14:25:00Z</dcterms:created>
  <dcterms:modified xsi:type="dcterms:W3CDTF">2021-09-19T14:29:00Z</dcterms:modified>
</cp:coreProperties>
</file>